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0E" w:rsidRDefault="00B82633" w:rsidP="00A13681">
      <w:pPr>
        <w:spacing w:beforeLines="50" w:before="156" w:afterLines="50" w:after="156" w:line="400" w:lineRule="exac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>证券代码：300289                                     证券简称：利德</w:t>
      </w:r>
      <w:proofErr w:type="gramStart"/>
      <w:r>
        <w:rPr>
          <w:rFonts w:ascii="宋体" w:hAnsi="宋体" w:hint="eastAsia"/>
          <w:bCs/>
          <w:iCs/>
          <w:color w:val="000000"/>
          <w:sz w:val="24"/>
        </w:rPr>
        <w:t>曼</w:t>
      </w:r>
      <w:proofErr w:type="gramEnd"/>
    </w:p>
    <w:p w:rsidR="00392134" w:rsidRPr="00392134" w:rsidRDefault="00B82633" w:rsidP="00A13681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6"/>
          <w:szCs w:val="36"/>
        </w:rPr>
      </w:pPr>
      <w:r w:rsidRPr="00392134">
        <w:rPr>
          <w:rFonts w:ascii="宋体" w:hAnsi="宋体" w:hint="eastAsia"/>
          <w:b/>
          <w:bCs/>
          <w:iCs/>
          <w:color w:val="000000"/>
          <w:sz w:val="36"/>
          <w:szCs w:val="36"/>
        </w:rPr>
        <w:t>北京利德曼生化股份有限公司</w:t>
      </w:r>
    </w:p>
    <w:p w:rsidR="004A370E" w:rsidRPr="00392134" w:rsidRDefault="00B82633" w:rsidP="00A13681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6"/>
          <w:szCs w:val="36"/>
        </w:rPr>
      </w:pPr>
      <w:r w:rsidRPr="00392134">
        <w:rPr>
          <w:rFonts w:ascii="宋体" w:hAnsi="宋体" w:hint="eastAsia"/>
          <w:b/>
          <w:bCs/>
          <w:iCs/>
          <w:color w:val="000000"/>
          <w:sz w:val="36"/>
          <w:szCs w:val="36"/>
        </w:rPr>
        <w:t>投资者关系活动记录表</w:t>
      </w:r>
    </w:p>
    <w:p w:rsidR="004A370E" w:rsidRDefault="00B82633">
      <w:pPr>
        <w:spacing w:line="400" w:lineRule="exac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   编号：2014-0</w:t>
      </w:r>
      <w:r w:rsidR="00640E7E">
        <w:rPr>
          <w:rFonts w:ascii="宋体" w:hAnsi="宋体" w:hint="eastAsia"/>
          <w:bCs/>
          <w:iCs/>
          <w:color w:val="000000"/>
          <w:sz w:val="24"/>
        </w:rPr>
        <w:t>01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4"/>
        <w:gridCol w:w="7414"/>
      </w:tblGrid>
      <w:tr w:rsidR="004A370E" w:rsidRPr="00640E7E" w:rsidTr="00640E7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投资者关系活动类别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■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特定对象调研      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分析师会议</w:t>
            </w:r>
          </w:p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媒体采访          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业绩说明会</w:t>
            </w:r>
          </w:p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新闻发布会        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路演活动</w:t>
            </w:r>
          </w:p>
          <w:p w:rsidR="004A370E" w:rsidRPr="00640E7E" w:rsidRDefault="00B82633" w:rsidP="00640E7E">
            <w:pPr>
              <w:tabs>
                <w:tab w:val="left" w:pos="3045"/>
                <w:tab w:val="center" w:pos="3199"/>
              </w:tabs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现场参观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ab/>
            </w:r>
          </w:p>
          <w:p w:rsidR="004A370E" w:rsidRPr="00640E7E" w:rsidRDefault="00B82633" w:rsidP="00640E7E">
            <w:pPr>
              <w:tabs>
                <w:tab w:val="center" w:pos="3199"/>
              </w:tabs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其他 （</w:t>
            </w:r>
            <w:proofErr w:type="gramStart"/>
            <w:r w:rsidRPr="00640E7E">
              <w:rPr>
                <w:rFonts w:ascii="宋体" w:hAnsi="宋体" w:hint="eastAsia"/>
                <w:sz w:val="28"/>
                <w:szCs w:val="28"/>
                <w:u w:val="single"/>
              </w:rPr>
              <w:t>请文字</w:t>
            </w:r>
            <w:proofErr w:type="gramEnd"/>
            <w:r w:rsidRPr="00640E7E">
              <w:rPr>
                <w:rFonts w:ascii="宋体" w:hAnsi="宋体" w:hint="eastAsia"/>
                <w:sz w:val="28"/>
                <w:szCs w:val="28"/>
                <w:u w:val="single"/>
              </w:rPr>
              <w:t>说明其他活动内容）</w:t>
            </w:r>
          </w:p>
        </w:tc>
      </w:tr>
      <w:tr w:rsidR="004A370E" w:rsidRPr="00640E7E" w:rsidTr="00640E7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3C5460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参与单位名称及人员姓名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DF2CCC" w:rsidP="000A213A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 w:themeColor="text1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南方增长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郭惠宾；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民生证券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李平</w:t>
            </w:r>
            <w:r w:rsidR="00E74160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祝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；民族证券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于丽娜； 大</w:t>
            </w:r>
            <w:proofErr w:type="gramStart"/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君智萌</w:t>
            </w:r>
            <w:proofErr w:type="gramEnd"/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谭广宝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，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黄广蓓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，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邓理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，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许萌君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，</w:t>
            </w:r>
            <w:r w:rsidR="007D022C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王俊英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，</w:t>
            </w:r>
            <w:proofErr w:type="gramStart"/>
            <w:r w:rsidR="007D022C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孙音良</w:t>
            </w:r>
            <w:proofErr w:type="gramEnd"/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；招商基金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周洪伟；万家基金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张</w:t>
            </w:r>
            <w:r w:rsidR="00E74160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胤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；广泓富昶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田春</w:t>
            </w:r>
            <w:r w:rsidR="00B82633" w:rsidRPr="00640E7E">
              <w:rPr>
                <w:rFonts w:ascii="宋体" w:hAnsi="宋体" w:hint="eastAsia"/>
                <w:bCs/>
                <w:iCs/>
                <w:sz w:val="28"/>
                <w:szCs w:val="28"/>
              </w:rPr>
              <w:t>燕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，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赵占月；宏</w:t>
            </w:r>
            <w:proofErr w:type="gramStart"/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源</w:t>
            </w:r>
            <w:r w:rsidR="007D022C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证券</w:t>
            </w:r>
            <w:proofErr w:type="gramEnd"/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 xml:space="preserve"> 张志祥；方正证券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卫雯清；会泰投资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李晨光；中国人寿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赵文龙；红</w:t>
            </w:r>
            <w:proofErr w:type="gramStart"/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塔资管</w:t>
            </w:r>
            <w:proofErr w:type="gramEnd"/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 w:rsidR="007D022C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俞海；</w:t>
            </w:r>
            <w:proofErr w:type="gramStart"/>
            <w:r w:rsidR="007D022C" w:rsidRPr="00640E7E">
              <w:rPr>
                <w:rFonts w:ascii="宋体" w:hAnsi="宋体" w:hint="eastAsia"/>
                <w:bCs/>
                <w:iCs/>
                <w:sz w:val="28"/>
                <w:szCs w:val="28"/>
              </w:rPr>
              <w:t>润晖投资</w:t>
            </w:r>
            <w:proofErr w:type="gramEnd"/>
            <w:r w:rsidR="00640E7E">
              <w:rPr>
                <w:rFonts w:ascii="宋体" w:hAnsi="宋体" w:hint="eastAsia"/>
                <w:bCs/>
                <w:iCs/>
                <w:sz w:val="28"/>
                <w:szCs w:val="28"/>
              </w:rPr>
              <w:t>：</w:t>
            </w:r>
            <w:r w:rsidR="00E74160" w:rsidRPr="00640E7E">
              <w:rPr>
                <w:rFonts w:ascii="宋体" w:hAnsi="宋体" w:hint="eastAsia"/>
                <w:bCs/>
                <w:iCs/>
                <w:sz w:val="28"/>
                <w:szCs w:val="28"/>
              </w:rPr>
              <w:t>芳</w:t>
            </w:r>
            <w:proofErr w:type="gramStart"/>
            <w:r w:rsidR="00E74160" w:rsidRPr="00640E7E">
              <w:rPr>
                <w:rFonts w:ascii="宋体" w:hAnsi="宋体" w:hint="eastAsia"/>
                <w:bCs/>
                <w:iCs/>
                <w:sz w:val="28"/>
                <w:szCs w:val="28"/>
              </w:rPr>
              <w:t>芳</w:t>
            </w:r>
            <w:proofErr w:type="gramEnd"/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</w:t>
            </w:r>
            <w:r w:rsidR="007D022C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宝盈基金</w:t>
            </w:r>
            <w:r w:rsid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：</w:t>
            </w:r>
            <w:r w:rsidR="007D022C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郝淼；博时基金</w:t>
            </w:r>
            <w:r w:rsid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：</w:t>
            </w:r>
            <w:r w:rsidR="007D022C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唐天；</w:t>
            </w:r>
            <w:r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银河</w:t>
            </w:r>
            <w:r w:rsidR="007D022C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基金</w:t>
            </w:r>
            <w:r w:rsid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：</w:t>
            </w:r>
            <w:r w:rsidR="007D022C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成胜；民生加银基金</w:t>
            </w:r>
            <w:r w:rsid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：</w:t>
            </w:r>
            <w:r w:rsidR="007D022C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葛兰；东兴证券</w:t>
            </w:r>
            <w:r w:rsid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：</w:t>
            </w:r>
            <w:r w:rsidR="007D022C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宋凯 ；光大证券</w:t>
            </w:r>
            <w:r w:rsid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:</w:t>
            </w:r>
            <w:r w:rsidR="007D022C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江维</w:t>
            </w:r>
            <w:r w:rsidR="00E74160" w:rsidRPr="00640E7E">
              <w:rPr>
                <w:rFonts w:ascii="宋体" w:hAnsi="宋体" w:hint="eastAsia"/>
                <w:bCs/>
                <w:iCs/>
                <w:sz w:val="28"/>
                <w:szCs w:val="28"/>
              </w:rPr>
              <w:t>娜</w:t>
            </w:r>
            <w:r w:rsidR="007D022C" w:rsidRPr="00640E7E">
              <w:rPr>
                <w:rFonts w:ascii="宋体" w:hAnsi="宋体" w:hint="eastAsia"/>
                <w:bCs/>
                <w:iCs/>
                <w:sz w:val="28"/>
                <w:szCs w:val="28"/>
              </w:rPr>
              <w:t>；</w:t>
            </w:r>
            <w:r w:rsidR="007D022C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中航证券</w:t>
            </w:r>
            <w:r w:rsid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:</w:t>
            </w:r>
            <w:r w:rsidR="007D022C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张文</w:t>
            </w:r>
            <w:proofErr w:type="gramStart"/>
            <w:r w:rsidR="007D022C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文</w:t>
            </w:r>
            <w:proofErr w:type="gramEnd"/>
            <w:r w:rsidR="007D022C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；</w:t>
            </w:r>
            <w:proofErr w:type="gramStart"/>
            <w:r w:rsidR="007D022C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华融证券</w:t>
            </w:r>
            <w:proofErr w:type="gramEnd"/>
            <w:r w:rsid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:</w:t>
            </w:r>
            <w:r w:rsidR="007D022C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罗小</w:t>
            </w:r>
            <w:r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专</w:t>
            </w:r>
            <w:r w:rsidR="007D022C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；北京久富投资</w:t>
            </w:r>
            <w:r w:rsid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:</w:t>
            </w:r>
            <w:r w:rsidR="007D022C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李亚东；北京亚宝投资</w:t>
            </w:r>
            <w:r w:rsid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:</w:t>
            </w:r>
            <w:r w:rsidR="007D022C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孙</w:t>
            </w:r>
            <w:r w:rsidR="007D022C" w:rsidRPr="00640E7E">
              <w:rPr>
                <w:rFonts w:ascii="宋体" w:hAnsi="宋体" w:hint="eastAsia"/>
                <w:bCs/>
                <w:iCs/>
                <w:sz w:val="28"/>
                <w:szCs w:val="28"/>
              </w:rPr>
              <w:t>家俊；</w:t>
            </w:r>
            <w:r w:rsidR="007D022C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国都证券</w:t>
            </w:r>
            <w:r w:rsid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:</w:t>
            </w:r>
            <w:r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刘苗；第一创业证券</w:t>
            </w:r>
            <w:r w:rsid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:</w:t>
            </w:r>
            <w:proofErr w:type="gramStart"/>
            <w:r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许均华</w:t>
            </w:r>
            <w:proofErr w:type="gramEnd"/>
            <w:r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；新思哲投资</w:t>
            </w:r>
            <w:r w:rsid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:</w:t>
            </w:r>
            <w:proofErr w:type="gramStart"/>
            <w:r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曹铸</w:t>
            </w:r>
            <w:proofErr w:type="gramEnd"/>
            <w:r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 xml:space="preserve"> ；第一创业证券</w:t>
            </w:r>
            <w:r w:rsid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:</w:t>
            </w:r>
            <w:r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梁良；中信</w:t>
            </w:r>
            <w:r w:rsid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:</w:t>
            </w:r>
            <w:r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孙一明</w:t>
            </w:r>
            <w:r w:rsidR="00C01E3B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；李红；郭蕙宾；杨永佳；陈立锋；刘心宇；</w:t>
            </w:r>
            <w:proofErr w:type="gramStart"/>
            <w:r w:rsidR="00C01E3B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孙音良</w:t>
            </w:r>
            <w:proofErr w:type="gramEnd"/>
            <w:r w:rsidR="00C01E3B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；李浣非；魏小</w:t>
            </w:r>
            <w:proofErr w:type="gramStart"/>
            <w:r w:rsidR="00C01E3B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坚</w:t>
            </w:r>
            <w:proofErr w:type="gramEnd"/>
            <w:r w:rsidR="00C01E3B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；陈江飞</w:t>
            </w:r>
            <w:r w:rsid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。</w:t>
            </w:r>
          </w:p>
        </w:tc>
      </w:tr>
      <w:tr w:rsidR="004A370E" w:rsidRPr="00640E7E" w:rsidTr="00640E7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2014年4月17日</w:t>
            </w:r>
          </w:p>
        </w:tc>
      </w:tr>
      <w:tr w:rsidR="004A370E" w:rsidRPr="00640E7E" w:rsidTr="00640E7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地点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北京利德曼生化股份有限公司</w:t>
            </w:r>
          </w:p>
        </w:tc>
      </w:tr>
      <w:tr w:rsidR="004A370E" w:rsidRPr="00640E7E" w:rsidTr="00640E7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上市公司接待人员姓名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C01E3B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沈广仟、孙茜、王毅兴、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陈宇东、</w:t>
            </w:r>
            <w:r w:rsidR="00640E7E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张坤、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牛巨辉</w:t>
            </w:r>
          </w:p>
        </w:tc>
      </w:tr>
      <w:tr w:rsidR="004A370E" w:rsidRPr="00640E7E" w:rsidTr="00640E7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3C5460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投资者关系活动主要内容介绍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spacing w:line="500" w:lineRule="exact"/>
              <w:rPr>
                <w:rFonts w:ascii="宋体" w:hAnsi="宋体"/>
                <w:b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/>
                <w:bCs/>
                <w:iCs/>
                <w:color w:val="000000"/>
                <w:sz w:val="28"/>
                <w:szCs w:val="28"/>
              </w:rPr>
              <w:t>主要议题：</w:t>
            </w:r>
          </w:p>
          <w:p w:rsidR="004A370E" w:rsidRPr="00640E7E" w:rsidRDefault="00AA7EF4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投资者沟通与交流</w:t>
            </w:r>
          </w:p>
          <w:p w:rsidR="004A370E" w:rsidRPr="00640E7E" w:rsidRDefault="00B82633" w:rsidP="00640E7E">
            <w:pPr>
              <w:adjustRightInd w:val="0"/>
              <w:snapToGrid w:val="0"/>
              <w:spacing w:line="500" w:lineRule="exact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/>
                <w:bCs/>
                <w:iCs/>
                <w:color w:val="000000"/>
                <w:sz w:val="28"/>
                <w:szCs w:val="28"/>
              </w:rPr>
              <w:t>发言记录：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问：公司有部分科研、销售等的中层干部人员的离职情况是个人原因还是属公司调离，具体原因是什么？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4872E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从离职的程序看，都是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辞职</w:t>
            </w:r>
            <w:r w:rsidR="004762B7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随着利德曼的发展速度越来越快，经营运作模式越来越规范，</w:t>
            </w:r>
            <w:r w:rsid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必须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要有更专业的人员加入到公司的团队。</w:t>
            </w:r>
            <w:r w:rsidR="004872E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利德曼</w:t>
            </w:r>
            <w:r w:rsidR="000A0516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自</w:t>
            </w:r>
            <w:r w:rsidR="004872E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2012年上市以来就开始</w:t>
            </w:r>
            <w:r w:rsidR="004872E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进行公司团队调整，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调整</w:t>
            </w:r>
            <w:r w:rsidR="004872E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的目的也是</w:t>
            </w:r>
            <w:r w:rsid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为了利德曼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未来能够更快更</w:t>
            </w:r>
            <w:r w:rsidR="004872E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稳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的发展。</w:t>
            </w:r>
            <w:r w:rsidR="004872E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公司实际用了两年的时间进行调整，2012年主要针对人力资源、行政、生产运营进行调整，2013</w:t>
            </w:r>
            <w:r w:rsidR="00E874A3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底进行了更深入的调整，对</w:t>
            </w:r>
            <w:r w:rsidR="004872E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销售和研发</w:t>
            </w:r>
            <w:r w:rsidR="00E874A3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人员进行了调整。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问：对新加入的团队成员是否做激励方面的工作？股权激励方面是否</w:t>
            </w:r>
            <w:r w:rsidR="000A0516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会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做？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答：整个团队都需要做激励，</w:t>
            </w:r>
            <w:r w:rsidR="000A0516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无论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是新成员还是老成员，在恰当的时候</w:t>
            </w:r>
            <w:r w:rsidR="000A0516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会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做股权激励。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问：是否会压低价格来增加市场的占有率？销售团队调整后销售思路差别在什么地方？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7603BE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公司的基本战略是不会变的，但在基本战略稳固的前提下，具体营销方式一定会变，过去公司对经销商的管理</w:t>
            </w:r>
            <w:r w:rsidR="005261D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力</w:t>
            </w:r>
            <w:r w:rsidR="007603BE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度</w:t>
            </w:r>
            <w:r w:rsidR="00FC44EB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不够</w:t>
            </w:r>
            <w:r w:rsidR="007603BE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，价格体系也是不科学的，对于这些不合理因素公司都会进行调整，但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不会走降价</w:t>
            </w:r>
            <w:r w:rsidR="007603BE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竞争的路线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，这不是公司的销售战略，我们应该</w:t>
            </w:r>
            <w:r w:rsidR="007603BE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做的是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加强服务，提高产品质量，丰富销售渠道，对销售渠道做好管理</w:t>
            </w:r>
            <w:r w:rsidR="00F61973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问：产品质量方面之前是由王兰珍主控，现由谁来接替？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答：由副总裁王建华主控，他有很丰富的工作经验与优秀的职业素养，具体情况可见简历介绍。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问：利德曼哪些方面吸引了销售陈总的加入，会以什么样的思路和规划去管理销售队伍？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答：公司</w:t>
            </w:r>
            <w:r w:rsidR="00DA3A84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勇于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弃旧迎新，</w:t>
            </w:r>
            <w:r w:rsidR="00DA3A84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勇于进行调整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变化是最重要的，</w:t>
            </w:r>
            <w:r w:rsidR="00DA3A84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同时公司的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发展空间也很大。</w:t>
            </w:r>
          </w:p>
          <w:p w:rsidR="00A13681" w:rsidRPr="00640E7E" w:rsidRDefault="00DA3A84" w:rsidP="00640E7E">
            <w:pPr>
              <w:adjustRightInd w:val="0"/>
              <w:snapToGrid w:val="0"/>
              <w:spacing w:line="500" w:lineRule="exact"/>
              <w:ind w:firstLineChars="250" w:firstLine="70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公司目前的基本销售战略并未比以前发生变化，新的销售政策主要是</w:t>
            </w:r>
            <w:r w:rsidR="00A13681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以销售战略为中心，增加终端的把控，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提高产品</w:t>
            </w:r>
            <w:r w:rsidR="00A13681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质量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，加强</w:t>
            </w:r>
            <w:r w:rsidR="00A13681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品牌的建立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，进行</w:t>
            </w:r>
            <w:r w:rsidR="00A13681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销售格局的调整，与医院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建立</w:t>
            </w:r>
            <w:r w:rsidR="00A13681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更深厚的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临床需求</w:t>
            </w:r>
            <w:r w:rsidR="00A13681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关系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AF1152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公司免疫产品还相对较少，公司对免疫产品日后的规划是什么？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与IDS合作</w:t>
            </w:r>
            <w:r w:rsidR="00AF1152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日后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会怎样进行？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AF1152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任何企业在发展的初期</w:t>
            </w:r>
            <w:r w:rsidR="00252A27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都</w:t>
            </w:r>
            <w:r w:rsidR="00AF1152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不存在特定的优势，但企业在发展过程中应总结出其自身不可复制的竞争优势，利德曼在生化诊断试剂领域已经能够总结出与其他企业不同的优势，</w:t>
            </w:r>
            <w:r w:rsidR="00F925A6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同时利德曼也具备在IVD行业运作的经验和能力</w:t>
            </w:r>
            <w:r w:rsidR="00252A27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F925A6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并非产品种类多就一定会占领市场，任何企业的产品线都是不断丰富的过程，目前公司拥有三十多个免疫产品的注册证，还有一些产品正在注册过程当中，</w:t>
            </w:r>
            <w:r w:rsidR="00585EEF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公司试剂的产品种类会越来越多，试剂的性能会逐渐提高，</w:t>
            </w:r>
            <w:r w:rsidR="00F925A6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未来利德曼的产品线还会不断丰富。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利德曼仪器的系统复杂</w:t>
            </w:r>
            <w:r w:rsidR="00843B42">
              <w:rPr>
                <w:rFonts w:asciiTheme="minorEastAsia" w:eastAsiaTheme="minorEastAsia" w:hAnsiTheme="minorEastAsia" w:hint="eastAsia"/>
                <w:sz w:val="28"/>
                <w:szCs w:val="28"/>
              </w:rPr>
              <w:t>程度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和功</w:t>
            </w:r>
            <w:r w:rsidR="00843B42">
              <w:rPr>
                <w:rFonts w:asciiTheme="minorEastAsia" w:eastAsiaTheme="minorEastAsia" w:hAnsiTheme="minorEastAsia" w:hint="eastAsia"/>
                <w:sz w:val="28"/>
                <w:szCs w:val="28"/>
              </w:rPr>
              <w:t>都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能要高过IDS的，IDS的优势在于做仪器的时间比利德曼长，有可能</w:t>
            </w:r>
            <w:r w:rsidR="00510FDD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稳定性会好于利德曼的</w:t>
            </w:r>
            <w:r w:rsidR="00252A27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，所以这两个仪器应在不同的用户处去用</w:t>
            </w:r>
            <w:r w:rsidR="00585EEF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，未来利德曼仪器以做到更精巧、更实用、更稳定为定位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问：今年化学发光和生化方面的销售规划是怎样的？</w:t>
            </w:r>
          </w:p>
          <w:p w:rsidR="00425428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252A27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由于</w:t>
            </w:r>
            <w:r w:rsidR="0097375B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化学发光产品新上市，</w:t>
            </w:r>
            <w:r w:rsidR="00425428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并且</w:t>
            </w:r>
            <w:r w:rsidR="0097375B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适逢</w:t>
            </w:r>
            <w:r w:rsidR="00425428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国</w:t>
            </w:r>
            <w:r w:rsidR="00252A27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家对</w:t>
            </w:r>
            <w:r w:rsidR="0097375B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县级医院进行调整的良好时机</w:t>
            </w:r>
            <w:r w:rsidR="00425428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，因此对未来的预期还是较大的</w:t>
            </w:r>
            <w:r w:rsidR="005261D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425428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但由于生化试剂的销售压力，因此对</w:t>
            </w:r>
            <w:r w:rsidR="00EA14F9">
              <w:rPr>
                <w:rFonts w:asciiTheme="minorEastAsia" w:eastAsiaTheme="minorEastAsia" w:hAnsiTheme="minorEastAsia" w:hint="eastAsia"/>
                <w:sz w:val="28"/>
                <w:szCs w:val="28"/>
              </w:rPr>
              <w:t>即将要上市的</w:t>
            </w:r>
            <w:r w:rsidR="00425428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化学发光产品的要求并不会太高，预计做到 10--20家终端客户的装机。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问：化学发光的仪器需要多长时间能够达到或接近罗氏和雅培的水平？</w:t>
            </w:r>
          </w:p>
          <w:p w:rsidR="00D65F64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答：企业的目标不应在某个产品上达到这样的目标，而是</w:t>
            </w:r>
            <w:r w:rsidR="00333809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将这样的</w:t>
            </w:r>
            <w:r w:rsidR="00AC178E">
              <w:rPr>
                <w:rFonts w:asciiTheme="minorEastAsia" w:eastAsiaTheme="minorEastAsia" w:hAnsiTheme="minorEastAsia" w:hint="eastAsia"/>
                <w:sz w:val="28"/>
                <w:szCs w:val="28"/>
              </w:rPr>
              <w:t>大</w:t>
            </w:r>
            <w:r w:rsidR="00333809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企业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树立为整个企业的发展目标，</w:t>
            </w:r>
            <w:r w:rsidR="00AC178E">
              <w:rPr>
                <w:rFonts w:asciiTheme="minorEastAsia" w:eastAsiaTheme="minorEastAsia" w:hAnsiTheme="minorEastAsia" w:hint="eastAsia"/>
                <w:sz w:val="28"/>
                <w:szCs w:val="28"/>
              </w:rPr>
              <w:t>这些大企业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都是经过几代人的努力，所以利德曼也为自己制定了一个很长远的目标，</w:t>
            </w:r>
            <w:r w:rsidR="00333809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但这个目标的实现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是需要一定时间的。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问：</w:t>
            </w:r>
            <w:r w:rsidR="0069263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国家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医药行业改革的</w:t>
            </w:r>
            <w:r w:rsidR="0069263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措施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对公司有无影响？</w:t>
            </w:r>
            <w:r w:rsidR="0069263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公司如何去应对？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答：医疗改革对本土企业有很大优势，品牌、质量、优势的价格</w:t>
            </w:r>
            <w:r w:rsidR="0069263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是公司</w:t>
            </w:r>
            <w:r w:rsidR="005261D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</w:t>
            </w:r>
            <w:r w:rsidR="0069263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未来的发展趋势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69263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因此，目前的医疗改革对公司的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影响</w:t>
            </w:r>
            <w:r w:rsidR="0069263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只会是有利影响。</w:t>
            </w:r>
          </w:p>
          <w:p w:rsidR="008C6471" w:rsidRPr="00640E7E" w:rsidRDefault="008C647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问：由于生化诊断行业的分散性，许多企业同时存在并且在这个行业里存在根深蒂固的客户关系，那么利德曼该如何挖掘客户关系抢占市场？</w:t>
            </w:r>
          </w:p>
          <w:p w:rsidR="008C6471" w:rsidRPr="00640E7E" w:rsidRDefault="008C647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答：不同的人看待同一个</w:t>
            </w:r>
            <w:r w:rsidR="00A528C6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问题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得出的结论是不同的，同样，不同的企业看待</w:t>
            </w:r>
            <w:r w:rsidR="00A528C6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市场情况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也会得出不同结论，如果生化诊断试剂市场具有40亿的市场份额，那目前利德曼的市场占有率是</w:t>
            </w:r>
            <w:r w:rsidR="005261D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非常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低的，这样我们就会有更多的机会来提高公司的市场占有率</w:t>
            </w:r>
            <w:r w:rsidR="00A2712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。虽然大多数人认为生化诊断试剂行业的壁垒不高，许多企业都可以生产诊断试剂，但能够生产高质量</w:t>
            </w:r>
            <w:r w:rsidR="005261D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A2712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试剂并不容易，</w:t>
            </w:r>
            <w:r w:rsidR="001073FF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并且随着行业监管的日趋严格，优胜劣汰的趋势会更加明显，因此，利德曼存在着巨大的机会。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问：销售人员及大区经理层级的人事变动频率是怎样的？什么时候可以稳定？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答：只要是不能符合</w:t>
            </w:r>
            <w:r w:rsidR="00A528C6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公司发展需求的人员都会被替代，变动是持续的，只有利德</w:t>
            </w:r>
            <w:proofErr w:type="gramStart"/>
            <w:r w:rsidR="00A528C6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曼</w:t>
            </w:r>
            <w:proofErr w:type="gramEnd"/>
            <w:r w:rsidR="00A528C6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的发展是不变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A528C6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每个人在各自的岗位上都应快速的</w:t>
            </w:r>
            <w:r w:rsidR="00A528C6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适应公司的发展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问：销售费用增加的规划是投入到哪些方面？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486CF4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销售费用并不是随着收入的增加而增加，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在</w:t>
            </w:r>
            <w:r w:rsidR="002459A5">
              <w:rPr>
                <w:rFonts w:asciiTheme="minorEastAsia" w:eastAsiaTheme="minorEastAsia" w:hAnsiTheme="minorEastAsia" w:hint="eastAsia"/>
                <w:sz w:val="28"/>
                <w:szCs w:val="28"/>
              </w:rPr>
              <w:t>20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14年销售费用有可能会降低，</w:t>
            </w:r>
            <w:r w:rsidR="002459A5">
              <w:rPr>
                <w:rFonts w:asciiTheme="minorEastAsia" w:eastAsiaTheme="minorEastAsia" w:hAnsiTheme="minorEastAsia" w:hint="eastAsia"/>
                <w:sz w:val="28"/>
                <w:szCs w:val="28"/>
              </w:rPr>
              <w:t>因为</w:t>
            </w:r>
            <w:r w:rsidR="00486CF4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机构、人员都做了相应精简，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与去年同期相比，</w:t>
            </w:r>
            <w:r w:rsidR="00486CF4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公司整体人员减少了50余人，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虽然工作量增加，但</w:t>
            </w:r>
            <w:r w:rsidR="00486CF4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由于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职能</w:t>
            </w:r>
            <w:r w:rsidR="002459A5">
              <w:rPr>
                <w:rFonts w:asciiTheme="minorEastAsia" w:eastAsiaTheme="minorEastAsia" w:hAnsiTheme="minorEastAsia" w:hint="eastAsia"/>
                <w:sz w:val="28"/>
                <w:szCs w:val="28"/>
              </w:rPr>
              <w:t>进一步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细化，</w:t>
            </w:r>
            <w:r w:rsidR="00471914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工作效率有所提高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问：发光仪器三月份上市开始销售，至目前的销售情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况？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244162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从开始销售到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售</w:t>
            </w:r>
            <w:r w:rsidR="00244162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出</w:t>
            </w:r>
            <w:r w:rsidR="00471914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会有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一个过程，目前</w:t>
            </w:r>
            <w:r w:rsidR="00471914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化学发光仪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已</w:t>
            </w:r>
            <w:r w:rsidR="00471914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在深圳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参展。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问：现需要过GMP吗？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答：现在是按GMP的标准做的，但现在不需过GMP，在2015年</w:t>
            </w:r>
            <w:r w:rsidR="00244162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可能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要过GMP。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问：公司部分老员工什么原因不符合公司快速发展了呢？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244162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由于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每个人悟性，对未来的规划</w:t>
            </w:r>
            <w:r w:rsidR="00013549">
              <w:rPr>
                <w:rFonts w:asciiTheme="minorEastAsia" w:eastAsiaTheme="minorEastAsia" w:hAnsiTheme="minorEastAsia" w:hint="eastAsia"/>
                <w:sz w:val="28"/>
                <w:szCs w:val="28"/>
              </w:rPr>
              <w:t>、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追求不同，</w:t>
            </w:r>
            <w:r w:rsidR="00244162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就决定了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会有一部分人掉队</w:t>
            </w:r>
            <w:r w:rsidR="0027683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244162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另外，企业是从小到大发展起来的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，有的员工能力</w:t>
            </w:r>
            <w:r w:rsidR="00244162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只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是符合当时的</w:t>
            </w:r>
            <w:r w:rsidR="00244162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企业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现状，随着企业的</w:t>
            </w:r>
            <w:r w:rsidR="00244162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不断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发展，能力的不足会导致掉队的</w:t>
            </w:r>
            <w:r w:rsidR="00244162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现象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27683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2014年经销商会增加多少？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销售人员</w:t>
            </w:r>
            <w:proofErr w:type="gramStart"/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精减</w:t>
            </w:r>
            <w:proofErr w:type="gramEnd"/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后今年人均销售指标是多少？</w:t>
            </w:r>
            <w:r w:rsidR="008D770D" w:rsidRPr="00640E7E">
              <w:rPr>
                <w:rFonts w:asciiTheme="minorEastAsia" w:eastAsiaTheme="minorEastAsia" w:hAnsiTheme="minorEastAsia"/>
                <w:sz w:val="28"/>
                <w:szCs w:val="28"/>
              </w:rPr>
              <w:t xml:space="preserve"> 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27683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不会保证经销商会增加</w:t>
            </w:r>
            <w:r w:rsidR="00510140">
              <w:rPr>
                <w:rFonts w:asciiTheme="minorEastAsia" w:eastAsiaTheme="minorEastAsia" w:hAnsiTheme="minorEastAsia" w:hint="eastAsia"/>
                <w:sz w:val="28"/>
                <w:szCs w:val="28"/>
              </w:rPr>
              <w:t>到</w:t>
            </w:r>
            <w:r w:rsidR="0027683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多少，只是维持现有经销商的销售能力，不断拓展新的经销商。人均销售指标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不小于1000万</w:t>
            </w:r>
            <w:r w:rsidR="0027683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问：调整团队后企业哪些方面明显变好？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答：整个团队调整后更</w:t>
            </w:r>
            <w:r w:rsidR="004650B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加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专业，管理难度</w:t>
            </w:r>
            <w:r w:rsidR="0027683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降低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，工作效率提高</w:t>
            </w:r>
            <w:r w:rsidR="0027683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设备</w:t>
            </w:r>
            <w:r w:rsidR="004650B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通过持续的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升级，</w:t>
            </w:r>
            <w:r w:rsidR="004650B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自动化程度越来越高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4650B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大大降低了人力消耗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bookmarkStart w:id="0" w:name="_GoBack"/>
            <w:bookmarkEnd w:id="0"/>
          </w:p>
          <w:p w:rsidR="0099020B" w:rsidRPr="00640E7E" w:rsidRDefault="0099020B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问：公司高层工资与市值为什么不相匹配？</w:t>
            </w:r>
          </w:p>
          <w:p w:rsidR="0099020B" w:rsidRPr="00640E7E" w:rsidRDefault="0099020B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80049F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高层工资与市值并没有固定的匹配标准，如果有标准公司一定遵守。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公司高层工资在上市前后一直</w:t>
            </w:r>
            <w:r w:rsidR="001E0BEB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保持一样的水平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，高层管理人员除正常工资外，其余费用从未计入到公司。</w:t>
            </w:r>
            <w:r w:rsidR="0080049F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公司留住</w:t>
            </w:r>
            <w:r w:rsidR="00F90E16">
              <w:rPr>
                <w:rFonts w:asciiTheme="minorEastAsia" w:eastAsiaTheme="minorEastAsia" w:hAnsiTheme="minorEastAsia" w:hint="eastAsia"/>
                <w:sz w:val="28"/>
                <w:szCs w:val="28"/>
              </w:rPr>
              <w:t>要</w:t>
            </w:r>
            <w:r w:rsidR="0080049F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人才</w:t>
            </w:r>
            <w:r w:rsidR="00F90E16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1E0BEB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利益非常重要，要</w:t>
            </w:r>
            <w:r w:rsidR="0080049F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有事业，要有感情，</w:t>
            </w:r>
            <w:r w:rsidR="00F90E16">
              <w:rPr>
                <w:rFonts w:asciiTheme="minorEastAsia" w:eastAsiaTheme="minorEastAsia" w:hAnsiTheme="minorEastAsia" w:hint="eastAsia"/>
                <w:sz w:val="28"/>
                <w:szCs w:val="28"/>
              </w:rPr>
              <w:t>要</w:t>
            </w:r>
            <w:r w:rsidR="0080049F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给每一位高</w:t>
            </w:r>
            <w:proofErr w:type="gramStart"/>
            <w:r w:rsidR="0080049F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管实现</w:t>
            </w:r>
            <w:proofErr w:type="gramEnd"/>
            <w:r w:rsidR="0080049F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抱负的平台。</w:t>
            </w:r>
          </w:p>
          <w:p w:rsidR="008B4147" w:rsidRPr="00640E7E" w:rsidRDefault="008B4147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问：公司外延式发展的并购是针对哪些方面？如何规划的？</w:t>
            </w:r>
          </w:p>
          <w:p w:rsidR="008B4147" w:rsidRPr="00640E7E" w:rsidRDefault="008B4147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答：公司不会单纯为了提高股价而并购，不会为了并购而并购，在并购时一定会考虑企业长期的发展</w:t>
            </w:r>
            <w:r w:rsidR="005261D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需求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，如果要做并购会在诊断、实验用仪器、生物化学品三个领域，目前最成熟的是在诊断领域，并不反对在生化诊断领域进行并购，但一定会选择高质量的企业进行并购。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问：如果两个部门市场部与销售部相比，哪个更重要？恒量人才的标准是什么？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5261D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部门设置</w:t>
            </w:r>
            <w:r w:rsidR="004B6C9A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取决于企业的不同发展阶段，在企业发展初期是不需要市场部的，但随着企业的不断发展壮大，市场部的职能就会突显，因此，并不存在哪个部门更重要的问题，</w:t>
            </w:r>
            <w:r w:rsidR="00B56D8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主要还是</w:t>
            </w:r>
            <w:r w:rsidR="004B6C9A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根据企业的发展阶段来进行变化。</w:t>
            </w:r>
            <w:r w:rsidR="00B427EC">
              <w:rPr>
                <w:rFonts w:asciiTheme="minorEastAsia" w:eastAsiaTheme="minorEastAsia" w:hAnsiTheme="minorEastAsia" w:hint="eastAsia"/>
                <w:sz w:val="28"/>
                <w:szCs w:val="28"/>
              </w:rPr>
              <w:t>衡量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人才没有具体标准，</w:t>
            </w:r>
            <w:r w:rsidR="004B6C9A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如果有标准那就是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能够支撑企业，符合企业未来发展的要求</w:t>
            </w:r>
            <w:r w:rsidR="00B56D8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人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，都称之人才。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proofErr w:type="gramStart"/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募投项目</w:t>
            </w:r>
            <w:proofErr w:type="gramEnd"/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的产能问题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答：产能是</w:t>
            </w:r>
            <w:r w:rsidR="00B56D8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与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销售量</w:t>
            </w:r>
            <w:r w:rsidR="00B56D8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相匹配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的，销售</w:t>
            </w:r>
            <w:r w:rsidR="00B56D8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量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有多大产能就有多大。</w:t>
            </w:r>
            <w:r w:rsidR="00B56D8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并且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产能的释放是逐步的，</w:t>
            </w:r>
            <w:r w:rsidR="00B56D8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5261D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会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根据未来的发展</w:t>
            </w:r>
            <w:r w:rsidR="00B56D8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需要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制定产能</w:t>
            </w:r>
            <w:r w:rsidR="00B56D8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计划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DF7D7F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化学发光</w:t>
            </w:r>
            <w:r w:rsidR="00DF7D7F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的定位？</w:t>
            </w:r>
          </w:p>
          <w:p w:rsidR="004A370E" w:rsidRPr="00640E7E" w:rsidRDefault="00A13681" w:rsidP="00640E7E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答：目标是</w:t>
            </w:r>
            <w:r w:rsidR="00DF7D7F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国内最好。化学发光</w:t>
            </w:r>
            <w:proofErr w:type="gramStart"/>
            <w:r w:rsidR="00DF7D7F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仪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</w:t>
            </w:r>
            <w:proofErr w:type="gramEnd"/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定位在国内最好水平，低于进口水平。</w:t>
            </w:r>
          </w:p>
        </w:tc>
      </w:tr>
      <w:tr w:rsidR="004A370E" w:rsidRPr="00640E7E" w:rsidTr="00640E7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ind w:leftChars="-67" w:left="-141" w:rightChars="-71" w:right="-149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lastRenderedPageBreak/>
              <w:t>附件清单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(如有)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无</w:t>
            </w:r>
          </w:p>
        </w:tc>
      </w:tr>
      <w:tr w:rsidR="004A370E" w:rsidRPr="00640E7E" w:rsidTr="00640E7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2014年4月17日</w:t>
            </w:r>
          </w:p>
        </w:tc>
      </w:tr>
    </w:tbl>
    <w:p w:rsidR="004A370E" w:rsidRDefault="004A370E"/>
    <w:sectPr w:rsidR="004A370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5CA" w:rsidRDefault="007865CA" w:rsidP="00A13681">
      <w:r>
        <w:separator/>
      </w:r>
    </w:p>
  </w:endnote>
  <w:endnote w:type="continuationSeparator" w:id="0">
    <w:p w:rsidR="007865CA" w:rsidRDefault="007865CA" w:rsidP="00A1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5CA" w:rsidRDefault="007865CA" w:rsidP="00A13681">
      <w:r>
        <w:separator/>
      </w:r>
    </w:p>
  </w:footnote>
  <w:footnote w:type="continuationSeparator" w:id="0">
    <w:p w:rsidR="007865CA" w:rsidRDefault="007865CA" w:rsidP="00A13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70E"/>
    <w:rsid w:val="00011928"/>
    <w:rsid w:val="00013549"/>
    <w:rsid w:val="000A0516"/>
    <w:rsid w:val="000A213A"/>
    <w:rsid w:val="001014A1"/>
    <w:rsid w:val="001073FF"/>
    <w:rsid w:val="001E0BEB"/>
    <w:rsid w:val="00244162"/>
    <w:rsid w:val="002459A5"/>
    <w:rsid w:val="00252A27"/>
    <w:rsid w:val="00276830"/>
    <w:rsid w:val="003119DD"/>
    <w:rsid w:val="00312EEE"/>
    <w:rsid w:val="00321BAB"/>
    <w:rsid w:val="00333809"/>
    <w:rsid w:val="00392134"/>
    <w:rsid w:val="003C5460"/>
    <w:rsid w:val="00425428"/>
    <w:rsid w:val="004650B0"/>
    <w:rsid w:val="00471914"/>
    <w:rsid w:val="004762B7"/>
    <w:rsid w:val="00486CF4"/>
    <w:rsid w:val="004872EC"/>
    <w:rsid w:val="004A370E"/>
    <w:rsid w:val="004B6C9A"/>
    <w:rsid w:val="004D5E14"/>
    <w:rsid w:val="00510140"/>
    <w:rsid w:val="00510FDD"/>
    <w:rsid w:val="005261D0"/>
    <w:rsid w:val="00583ABD"/>
    <w:rsid w:val="00585EEF"/>
    <w:rsid w:val="005A487E"/>
    <w:rsid w:val="00604027"/>
    <w:rsid w:val="00640E7E"/>
    <w:rsid w:val="00662C65"/>
    <w:rsid w:val="0069263C"/>
    <w:rsid w:val="006A5C66"/>
    <w:rsid w:val="007603BE"/>
    <w:rsid w:val="007865CA"/>
    <w:rsid w:val="007D022C"/>
    <w:rsid w:val="0080049F"/>
    <w:rsid w:val="00843B42"/>
    <w:rsid w:val="008B4147"/>
    <w:rsid w:val="008C6471"/>
    <w:rsid w:val="008D770D"/>
    <w:rsid w:val="009557FC"/>
    <w:rsid w:val="0097375B"/>
    <w:rsid w:val="0099020B"/>
    <w:rsid w:val="00A13681"/>
    <w:rsid w:val="00A27120"/>
    <w:rsid w:val="00A528C6"/>
    <w:rsid w:val="00AA7EF4"/>
    <w:rsid w:val="00AC178E"/>
    <w:rsid w:val="00AF1152"/>
    <w:rsid w:val="00B427EC"/>
    <w:rsid w:val="00B549A5"/>
    <w:rsid w:val="00B56D8C"/>
    <w:rsid w:val="00B825DA"/>
    <w:rsid w:val="00B82633"/>
    <w:rsid w:val="00C01E3B"/>
    <w:rsid w:val="00C11F1F"/>
    <w:rsid w:val="00D65F64"/>
    <w:rsid w:val="00DA3A84"/>
    <w:rsid w:val="00DC5C13"/>
    <w:rsid w:val="00DF2CCC"/>
    <w:rsid w:val="00DF6EF2"/>
    <w:rsid w:val="00DF7D7F"/>
    <w:rsid w:val="00E74160"/>
    <w:rsid w:val="00E874A3"/>
    <w:rsid w:val="00EA14F9"/>
    <w:rsid w:val="00F058EA"/>
    <w:rsid w:val="00F61973"/>
    <w:rsid w:val="00F710EF"/>
    <w:rsid w:val="00F90E16"/>
    <w:rsid w:val="00F925A6"/>
    <w:rsid w:val="00F9558C"/>
    <w:rsid w:val="00FA2A52"/>
    <w:rsid w:val="00FC44EB"/>
    <w:rsid w:val="00FF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6</Pages>
  <Words>542</Words>
  <Characters>3093</Characters>
  <Application>Microsoft Office Word</Application>
  <DocSecurity>0</DocSecurity>
  <Lines>25</Lines>
  <Paragraphs>7</Paragraphs>
  <ScaleCrop>false</ScaleCrop>
  <Company>Sky123.Org</Company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证券代码：300289                                     证券简称：利德曼</dc:title>
  <dc:creator>刘笛</dc:creator>
  <cp:lastModifiedBy>杨路萍</cp:lastModifiedBy>
  <cp:revision>68</cp:revision>
  <cp:lastPrinted>2013-09-13T02:33:00Z</cp:lastPrinted>
  <dcterms:created xsi:type="dcterms:W3CDTF">2014-04-18T01:13:00Z</dcterms:created>
  <dcterms:modified xsi:type="dcterms:W3CDTF">2014-04-18T08:12:00Z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