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A9B" w:rsidRPr="00FA5A86" w:rsidRDefault="00565A9B" w:rsidP="006976A6">
      <w:pPr>
        <w:adjustRightInd w:val="0"/>
        <w:spacing w:beforeLines="50" w:before="156" w:afterLines="50" w:after="156" w:line="400" w:lineRule="exact"/>
        <w:rPr>
          <w:rFonts w:ascii="宋体" w:hAnsi="宋体"/>
          <w:b/>
          <w:bCs/>
          <w:iCs/>
          <w:color w:val="000000"/>
          <w:szCs w:val="21"/>
        </w:rPr>
      </w:pPr>
      <w:r w:rsidRPr="00FA5A86">
        <w:rPr>
          <w:rFonts w:ascii="宋体" w:hAnsi="宋体" w:hint="eastAsia"/>
          <w:b/>
          <w:bCs/>
          <w:iCs/>
          <w:color w:val="000000"/>
          <w:szCs w:val="21"/>
        </w:rPr>
        <w:t>证券代码：</w:t>
      </w:r>
      <w:r w:rsidRPr="00FA5A86">
        <w:rPr>
          <w:rFonts w:ascii="宋体" w:hAnsi="宋体"/>
          <w:b/>
          <w:bCs/>
          <w:iCs/>
          <w:color w:val="000000"/>
          <w:szCs w:val="21"/>
        </w:rPr>
        <w:t xml:space="preserve">300289                                </w:t>
      </w:r>
      <w:r w:rsidRPr="00FA5A86">
        <w:rPr>
          <w:rFonts w:ascii="宋体" w:hAnsi="宋体" w:hint="eastAsia"/>
          <w:b/>
          <w:bCs/>
          <w:iCs/>
          <w:color w:val="000000"/>
          <w:szCs w:val="21"/>
        </w:rPr>
        <w:t xml:space="preserve">              </w:t>
      </w:r>
      <w:r w:rsidRPr="00FA5A86">
        <w:rPr>
          <w:rFonts w:ascii="宋体" w:hAnsi="宋体"/>
          <w:b/>
          <w:bCs/>
          <w:iCs/>
          <w:color w:val="000000"/>
          <w:szCs w:val="21"/>
        </w:rPr>
        <w:t>证券简称：利德</w:t>
      </w:r>
      <w:proofErr w:type="gramStart"/>
      <w:r w:rsidRPr="00FA5A86">
        <w:rPr>
          <w:rFonts w:ascii="宋体" w:hAnsi="宋体" w:hint="eastAsia"/>
          <w:b/>
          <w:bCs/>
          <w:iCs/>
          <w:color w:val="000000"/>
          <w:szCs w:val="21"/>
        </w:rPr>
        <w:t>曼</w:t>
      </w:r>
      <w:proofErr w:type="gramEnd"/>
    </w:p>
    <w:p w:rsidR="00565A9B" w:rsidRPr="00392134" w:rsidRDefault="00565A9B" w:rsidP="006976A6">
      <w:pPr>
        <w:adjustRightInd w:val="0"/>
        <w:spacing w:beforeLines="150" w:before="468"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北京利德曼生化股份有限公司</w:t>
      </w:r>
    </w:p>
    <w:p w:rsidR="00565A9B" w:rsidRPr="00392134" w:rsidRDefault="00565A9B" w:rsidP="006976A6">
      <w:pPr>
        <w:adjustRightInd w:val="0"/>
        <w:spacing w:beforeLines="50" w:before="156" w:afterLines="50" w:after="156" w:line="400" w:lineRule="exact"/>
        <w:jc w:val="center"/>
        <w:rPr>
          <w:rFonts w:ascii="宋体" w:hAnsi="宋体"/>
          <w:b/>
          <w:bCs/>
          <w:iCs/>
          <w:color w:val="000000"/>
          <w:sz w:val="36"/>
          <w:szCs w:val="36"/>
        </w:rPr>
      </w:pPr>
      <w:r w:rsidRPr="00392134">
        <w:rPr>
          <w:rFonts w:ascii="宋体" w:hAnsi="宋体" w:hint="eastAsia"/>
          <w:b/>
          <w:bCs/>
          <w:iCs/>
          <w:color w:val="000000"/>
          <w:sz w:val="36"/>
          <w:szCs w:val="36"/>
        </w:rPr>
        <w:t>投资者关系活动记录表</w:t>
      </w:r>
    </w:p>
    <w:p w:rsidR="00565A9B" w:rsidRDefault="00565A9B" w:rsidP="002D7AF0">
      <w:pPr>
        <w:adjustRightInd w:val="0"/>
        <w:spacing w:line="400" w:lineRule="exact"/>
        <w:rPr>
          <w:rFonts w:ascii="宋体" w:hAnsi="宋体"/>
          <w:bCs/>
          <w:iCs/>
          <w:color w:val="000000"/>
          <w:sz w:val="24"/>
        </w:rPr>
      </w:pPr>
      <w:r>
        <w:rPr>
          <w:rFonts w:ascii="宋体" w:hAnsi="宋体" w:hint="eastAsia"/>
          <w:bCs/>
          <w:iCs/>
          <w:color w:val="000000"/>
          <w:sz w:val="24"/>
        </w:rPr>
        <w:t xml:space="preserve">                                                        编号：201</w:t>
      </w:r>
      <w:r>
        <w:rPr>
          <w:rFonts w:ascii="宋体" w:hAnsi="宋体"/>
          <w:bCs/>
          <w:iCs/>
          <w:color w:val="000000"/>
          <w:sz w:val="24"/>
        </w:rPr>
        <w:t>8</w:t>
      </w:r>
      <w:r>
        <w:rPr>
          <w:rFonts w:ascii="宋体" w:hAnsi="宋体" w:hint="eastAsia"/>
          <w:bCs/>
          <w:iCs/>
          <w:color w:val="000000"/>
          <w:sz w:val="24"/>
        </w:rPr>
        <w:t>-00</w:t>
      </w:r>
      <w:r>
        <w:rPr>
          <w:rFonts w:ascii="宋体" w:hAnsi="宋体"/>
          <w:bCs/>
          <w:iCs/>
          <w:color w:val="000000"/>
          <w:sz w:val="24"/>
        </w:rPr>
        <w:t>2</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7088"/>
      </w:tblGrid>
      <w:tr w:rsidR="00565A9B" w:rsidRPr="00640E7E" w:rsidTr="00FE0B9D">
        <w:trPr>
          <w:trHeight w:val="20"/>
        </w:trPr>
        <w:tc>
          <w:tcPr>
            <w:tcW w:w="2269" w:type="dxa"/>
            <w:tcBorders>
              <w:top w:val="single" w:sz="4" w:space="0" w:color="auto"/>
              <w:left w:val="single" w:sz="4" w:space="0" w:color="auto"/>
              <w:bottom w:val="single" w:sz="4" w:space="0" w:color="auto"/>
              <w:right w:val="single" w:sz="4" w:space="0" w:color="auto"/>
            </w:tcBorders>
            <w:vAlign w:val="center"/>
          </w:tcPr>
          <w:p w:rsidR="00565A9B" w:rsidRPr="00640E7E" w:rsidRDefault="00565A9B" w:rsidP="00C943E6">
            <w:pPr>
              <w:adjustRightInd w:val="0"/>
              <w:snapToGrid w:val="0"/>
              <w:jc w:val="left"/>
              <w:rPr>
                <w:rFonts w:ascii="宋体" w:hAnsi="宋体"/>
                <w:bCs/>
                <w:iCs/>
                <w:color w:val="000000"/>
                <w:sz w:val="28"/>
                <w:szCs w:val="28"/>
              </w:rPr>
            </w:pPr>
            <w:r w:rsidRPr="00640E7E">
              <w:rPr>
                <w:rFonts w:ascii="宋体" w:hAnsi="宋体" w:hint="eastAsia"/>
                <w:bCs/>
                <w:iCs/>
                <w:color w:val="000000"/>
                <w:sz w:val="28"/>
                <w:szCs w:val="28"/>
              </w:rPr>
              <w:t>投资者关系活动类别</w:t>
            </w:r>
          </w:p>
        </w:tc>
        <w:tc>
          <w:tcPr>
            <w:tcW w:w="7088" w:type="dxa"/>
            <w:tcBorders>
              <w:top w:val="single" w:sz="4" w:space="0" w:color="auto"/>
              <w:left w:val="single" w:sz="4" w:space="0" w:color="auto"/>
              <w:bottom w:val="single" w:sz="4" w:space="0" w:color="auto"/>
              <w:right w:val="single" w:sz="4" w:space="0" w:color="auto"/>
            </w:tcBorders>
          </w:tcPr>
          <w:p w:rsidR="00565A9B" w:rsidRDefault="00565A9B" w:rsidP="002D7AF0">
            <w:pPr>
              <w:adjustRightInd w:val="0"/>
              <w:snapToGrid w:val="0"/>
              <w:ind w:firstLineChars="50" w:firstLine="140"/>
              <w:rPr>
                <w:rFonts w:ascii="宋体" w:hAnsi="宋体"/>
                <w:sz w:val="28"/>
                <w:szCs w:val="28"/>
              </w:rPr>
            </w:pPr>
            <w:r w:rsidRPr="00640E7E">
              <w:rPr>
                <w:rFonts w:ascii="宋体" w:hAnsi="宋体" w:hint="eastAsia"/>
                <w:bCs/>
                <w:iCs/>
                <w:color w:val="000000"/>
                <w:sz w:val="28"/>
                <w:szCs w:val="28"/>
              </w:rPr>
              <w:t>□</w:t>
            </w:r>
            <w:r w:rsidRPr="00640E7E">
              <w:rPr>
                <w:rFonts w:ascii="宋体" w:hAnsi="宋体" w:hint="eastAsia"/>
                <w:sz w:val="28"/>
                <w:szCs w:val="28"/>
              </w:rPr>
              <w:t xml:space="preserve">特定对象调研  </w:t>
            </w:r>
            <w:r w:rsidRPr="00640E7E">
              <w:rPr>
                <w:rFonts w:ascii="宋体" w:hAnsi="宋体" w:hint="eastAsia"/>
                <w:bCs/>
                <w:iCs/>
                <w:color w:val="000000"/>
                <w:sz w:val="28"/>
                <w:szCs w:val="28"/>
              </w:rPr>
              <w:t>□</w:t>
            </w:r>
            <w:r w:rsidRPr="00640E7E">
              <w:rPr>
                <w:rFonts w:ascii="宋体" w:hAnsi="宋体" w:hint="eastAsia"/>
                <w:sz w:val="28"/>
                <w:szCs w:val="28"/>
              </w:rPr>
              <w:t>分析</w:t>
            </w:r>
            <w:proofErr w:type="gramStart"/>
            <w:r w:rsidRPr="00640E7E">
              <w:rPr>
                <w:rFonts w:ascii="宋体" w:hAnsi="宋体" w:hint="eastAsia"/>
                <w:sz w:val="28"/>
                <w:szCs w:val="28"/>
              </w:rPr>
              <w:t>师会议</w:t>
            </w:r>
            <w:proofErr w:type="gramEnd"/>
            <w:r>
              <w:rPr>
                <w:rFonts w:ascii="宋体" w:hAnsi="宋体" w:hint="eastAsia"/>
                <w:sz w:val="28"/>
                <w:szCs w:val="28"/>
              </w:rPr>
              <w:t xml:space="preserve">  </w:t>
            </w:r>
            <w:r w:rsidRPr="00640E7E">
              <w:rPr>
                <w:rFonts w:ascii="宋体" w:hAnsi="宋体" w:hint="eastAsia"/>
                <w:bCs/>
                <w:iCs/>
                <w:color w:val="000000"/>
                <w:sz w:val="28"/>
                <w:szCs w:val="28"/>
              </w:rPr>
              <w:t>□</w:t>
            </w:r>
            <w:r w:rsidRPr="00640E7E">
              <w:rPr>
                <w:rFonts w:ascii="宋体" w:hAnsi="宋体" w:hint="eastAsia"/>
                <w:sz w:val="28"/>
                <w:szCs w:val="28"/>
              </w:rPr>
              <w:t xml:space="preserve">媒体采访           </w:t>
            </w:r>
          </w:p>
          <w:p w:rsidR="00565A9B" w:rsidRPr="00640E7E" w:rsidRDefault="00565A9B" w:rsidP="000F7E70">
            <w:pPr>
              <w:adjustRightInd w:val="0"/>
              <w:snapToGrid w:val="0"/>
              <w:ind w:firstLineChars="50" w:firstLine="14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业绩说明会</w:t>
            </w:r>
            <w:r>
              <w:rPr>
                <w:rFonts w:ascii="宋体" w:hAnsi="宋体" w:hint="eastAsia"/>
                <w:sz w:val="28"/>
                <w:szCs w:val="28"/>
              </w:rPr>
              <w:t xml:space="preserve">    </w:t>
            </w:r>
            <w:r w:rsidRPr="00640E7E">
              <w:rPr>
                <w:rFonts w:ascii="宋体" w:hAnsi="宋体" w:hint="eastAsia"/>
                <w:bCs/>
                <w:iCs/>
                <w:color w:val="000000"/>
                <w:sz w:val="28"/>
                <w:szCs w:val="28"/>
              </w:rPr>
              <w:t>□</w:t>
            </w:r>
            <w:r w:rsidRPr="00640E7E">
              <w:rPr>
                <w:rFonts w:ascii="宋体" w:hAnsi="宋体" w:hint="eastAsia"/>
                <w:sz w:val="28"/>
                <w:szCs w:val="28"/>
              </w:rPr>
              <w:t xml:space="preserve">新闻发布会  </w:t>
            </w:r>
            <w:r w:rsidR="007060A4" w:rsidRPr="00640E7E">
              <w:rPr>
                <w:rFonts w:ascii="宋体" w:hAnsi="宋体" w:hint="eastAsia"/>
                <w:bCs/>
                <w:iCs/>
                <w:color w:val="000000"/>
                <w:sz w:val="28"/>
                <w:szCs w:val="28"/>
              </w:rPr>
              <w:t>□</w:t>
            </w:r>
            <w:r w:rsidRPr="00640E7E">
              <w:rPr>
                <w:rFonts w:ascii="宋体" w:hAnsi="宋体" w:hint="eastAsia"/>
                <w:sz w:val="28"/>
                <w:szCs w:val="28"/>
              </w:rPr>
              <w:t>路演活动</w:t>
            </w:r>
          </w:p>
          <w:p w:rsidR="00565A9B" w:rsidRPr="00640E7E" w:rsidRDefault="00565A9B" w:rsidP="002D7AF0">
            <w:pPr>
              <w:tabs>
                <w:tab w:val="left" w:pos="2365"/>
                <w:tab w:val="center" w:pos="3199"/>
              </w:tabs>
              <w:adjustRightInd w:val="0"/>
              <w:snapToGrid w:val="0"/>
              <w:ind w:firstLineChars="50" w:firstLine="140"/>
              <w:rPr>
                <w:rFonts w:ascii="宋体" w:hAnsi="宋体"/>
                <w:bCs/>
                <w:iCs/>
                <w:color w:val="000000"/>
                <w:sz w:val="28"/>
                <w:szCs w:val="28"/>
              </w:rPr>
            </w:pPr>
            <w:r w:rsidRPr="00640E7E">
              <w:rPr>
                <w:rFonts w:ascii="宋体" w:hAnsi="宋体" w:hint="eastAsia"/>
                <w:bCs/>
                <w:iCs/>
                <w:color w:val="000000"/>
                <w:sz w:val="28"/>
                <w:szCs w:val="28"/>
              </w:rPr>
              <w:t>□</w:t>
            </w:r>
            <w:r w:rsidRPr="00640E7E">
              <w:rPr>
                <w:rFonts w:ascii="宋体" w:hAnsi="宋体" w:hint="eastAsia"/>
                <w:sz w:val="28"/>
                <w:szCs w:val="28"/>
              </w:rPr>
              <w:t>现场参观</w:t>
            </w:r>
            <w:r w:rsidRPr="00640E7E">
              <w:rPr>
                <w:rFonts w:ascii="宋体" w:hAnsi="宋体" w:hint="eastAsia"/>
                <w:bCs/>
                <w:iCs/>
                <w:color w:val="000000"/>
                <w:sz w:val="28"/>
                <w:szCs w:val="28"/>
              </w:rPr>
              <w:tab/>
              <w:t>□</w:t>
            </w:r>
            <w:r w:rsidRPr="00640E7E">
              <w:rPr>
                <w:rFonts w:ascii="宋体" w:hAnsi="宋体" w:hint="eastAsia"/>
                <w:sz w:val="28"/>
                <w:szCs w:val="28"/>
              </w:rPr>
              <w:t>其他</w:t>
            </w:r>
            <w:r>
              <w:rPr>
                <w:rFonts w:ascii="宋体" w:hAnsi="宋体" w:hint="eastAsia"/>
                <w:sz w:val="28"/>
                <w:szCs w:val="28"/>
              </w:rPr>
              <w:t>(</w:t>
            </w:r>
            <w:proofErr w:type="gramStart"/>
            <w:r w:rsidRPr="00640E7E">
              <w:rPr>
                <w:rFonts w:ascii="宋体" w:hAnsi="宋体" w:hint="eastAsia"/>
                <w:sz w:val="28"/>
                <w:szCs w:val="28"/>
                <w:u w:val="single"/>
              </w:rPr>
              <w:t>请文字</w:t>
            </w:r>
            <w:proofErr w:type="gramEnd"/>
            <w:r w:rsidRPr="00640E7E">
              <w:rPr>
                <w:rFonts w:ascii="宋体" w:hAnsi="宋体" w:hint="eastAsia"/>
                <w:sz w:val="28"/>
                <w:szCs w:val="28"/>
                <w:u w:val="single"/>
              </w:rPr>
              <w:t>说明其他活动内容</w:t>
            </w:r>
            <w:r>
              <w:rPr>
                <w:rFonts w:ascii="宋体" w:hAnsi="宋体" w:hint="eastAsia"/>
                <w:sz w:val="28"/>
                <w:szCs w:val="28"/>
                <w:u w:val="single"/>
              </w:rPr>
              <w:t>)</w:t>
            </w:r>
          </w:p>
        </w:tc>
      </w:tr>
      <w:tr w:rsidR="00565A9B" w:rsidRPr="00077748" w:rsidTr="00FE0B9D">
        <w:trPr>
          <w:trHeight w:val="20"/>
        </w:trPr>
        <w:tc>
          <w:tcPr>
            <w:tcW w:w="2269" w:type="dxa"/>
            <w:tcBorders>
              <w:top w:val="single" w:sz="4" w:space="0" w:color="auto"/>
              <w:left w:val="single" w:sz="4" w:space="0" w:color="auto"/>
              <w:bottom w:val="single" w:sz="4" w:space="0" w:color="auto"/>
              <w:right w:val="single" w:sz="4" w:space="0" w:color="auto"/>
            </w:tcBorders>
            <w:vAlign w:val="center"/>
          </w:tcPr>
          <w:p w:rsidR="00565A9B" w:rsidRPr="00640E7E" w:rsidRDefault="00565A9B" w:rsidP="00C943E6">
            <w:pPr>
              <w:adjustRightInd w:val="0"/>
              <w:snapToGrid w:val="0"/>
              <w:jc w:val="left"/>
              <w:rPr>
                <w:rFonts w:ascii="宋体" w:hAnsi="宋体"/>
                <w:bCs/>
                <w:iCs/>
                <w:color w:val="000000"/>
                <w:sz w:val="28"/>
                <w:szCs w:val="28"/>
              </w:rPr>
            </w:pPr>
            <w:r w:rsidRPr="00640E7E">
              <w:rPr>
                <w:rFonts w:ascii="宋体" w:hAnsi="宋体" w:hint="eastAsia"/>
                <w:bCs/>
                <w:iCs/>
                <w:color w:val="000000"/>
                <w:sz w:val="28"/>
                <w:szCs w:val="28"/>
              </w:rPr>
              <w:t>参与单位名称及人员姓名</w:t>
            </w:r>
          </w:p>
        </w:tc>
        <w:tc>
          <w:tcPr>
            <w:tcW w:w="7088" w:type="dxa"/>
            <w:tcBorders>
              <w:top w:val="single" w:sz="4" w:space="0" w:color="auto"/>
              <w:left w:val="single" w:sz="4" w:space="0" w:color="auto"/>
              <w:bottom w:val="single" w:sz="4" w:space="0" w:color="auto"/>
              <w:right w:val="single" w:sz="4" w:space="0" w:color="auto"/>
            </w:tcBorders>
            <w:vAlign w:val="center"/>
          </w:tcPr>
          <w:p w:rsidR="00565A9B" w:rsidRPr="0092350C" w:rsidRDefault="00090E47" w:rsidP="002D7AF0">
            <w:pPr>
              <w:adjustRightInd w:val="0"/>
              <w:snapToGrid w:val="0"/>
              <w:spacing w:line="276" w:lineRule="auto"/>
              <w:rPr>
                <w:rFonts w:ascii="宋体" w:hAnsi="宋体"/>
                <w:bCs/>
                <w:iCs/>
                <w:color w:val="000000" w:themeColor="text1"/>
                <w:sz w:val="28"/>
                <w:szCs w:val="28"/>
              </w:rPr>
            </w:pPr>
            <w:r>
              <w:rPr>
                <w:rFonts w:ascii="宋体" w:hAnsi="宋体" w:hint="eastAsia"/>
                <w:bCs/>
                <w:iCs/>
                <w:color w:val="000000" w:themeColor="text1"/>
                <w:sz w:val="28"/>
                <w:szCs w:val="28"/>
              </w:rPr>
              <w:t>网络26名</w:t>
            </w:r>
            <w:r w:rsidR="009E213E">
              <w:rPr>
                <w:rFonts w:ascii="宋体" w:hAnsi="宋体" w:hint="eastAsia"/>
                <w:bCs/>
                <w:iCs/>
                <w:color w:val="000000" w:themeColor="text1"/>
                <w:sz w:val="28"/>
                <w:szCs w:val="28"/>
              </w:rPr>
              <w:t>投资者</w:t>
            </w:r>
          </w:p>
        </w:tc>
      </w:tr>
      <w:tr w:rsidR="00565A9B" w:rsidRPr="00640E7E" w:rsidTr="00FE0B9D">
        <w:trPr>
          <w:trHeight w:val="20"/>
        </w:trPr>
        <w:tc>
          <w:tcPr>
            <w:tcW w:w="2269" w:type="dxa"/>
            <w:tcBorders>
              <w:top w:val="single" w:sz="4" w:space="0" w:color="auto"/>
              <w:left w:val="single" w:sz="4" w:space="0" w:color="auto"/>
              <w:bottom w:val="single" w:sz="4" w:space="0" w:color="auto"/>
              <w:right w:val="single" w:sz="4" w:space="0" w:color="auto"/>
            </w:tcBorders>
            <w:vAlign w:val="center"/>
          </w:tcPr>
          <w:p w:rsidR="00565A9B" w:rsidRPr="00640E7E" w:rsidRDefault="00565A9B" w:rsidP="00C943E6">
            <w:pPr>
              <w:adjustRightInd w:val="0"/>
              <w:snapToGrid w:val="0"/>
              <w:jc w:val="left"/>
              <w:rPr>
                <w:rFonts w:ascii="宋体" w:hAnsi="宋体"/>
                <w:bCs/>
                <w:iCs/>
                <w:color w:val="000000"/>
                <w:sz w:val="28"/>
                <w:szCs w:val="28"/>
              </w:rPr>
            </w:pPr>
            <w:r w:rsidRPr="00640E7E">
              <w:rPr>
                <w:rFonts w:ascii="宋体" w:hAnsi="宋体" w:hint="eastAsia"/>
                <w:bCs/>
                <w:iCs/>
                <w:color w:val="000000"/>
                <w:sz w:val="28"/>
                <w:szCs w:val="28"/>
              </w:rPr>
              <w:t>时间</w:t>
            </w:r>
          </w:p>
        </w:tc>
        <w:tc>
          <w:tcPr>
            <w:tcW w:w="7088" w:type="dxa"/>
            <w:tcBorders>
              <w:top w:val="single" w:sz="4" w:space="0" w:color="auto"/>
              <w:left w:val="single" w:sz="4" w:space="0" w:color="auto"/>
              <w:bottom w:val="single" w:sz="4" w:space="0" w:color="auto"/>
              <w:right w:val="single" w:sz="4" w:space="0" w:color="auto"/>
            </w:tcBorders>
            <w:vAlign w:val="center"/>
          </w:tcPr>
          <w:p w:rsidR="00565A9B" w:rsidRPr="00640E7E" w:rsidRDefault="00565A9B" w:rsidP="002D7AF0">
            <w:pPr>
              <w:adjustRightInd w:val="0"/>
              <w:snapToGrid w:val="0"/>
              <w:spacing w:line="276" w:lineRule="auto"/>
              <w:rPr>
                <w:rFonts w:ascii="宋体" w:hAnsi="宋体"/>
                <w:bCs/>
                <w:iCs/>
                <w:color w:val="000000"/>
                <w:sz w:val="28"/>
                <w:szCs w:val="28"/>
              </w:rPr>
            </w:pPr>
            <w:r w:rsidRPr="00640E7E">
              <w:rPr>
                <w:rFonts w:ascii="宋体" w:hAnsi="宋体" w:hint="eastAsia"/>
                <w:bCs/>
                <w:iCs/>
                <w:color w:val="000000"/>
                <w:sz w:val="28"/>
                <w:szCs w:val="28"/>
              </w:rPr>
              <w:t>201</w:t>
            </w:r>
            <w:r>
              <w:rPr>
                <w:rFonts w:ascii="宋体" w:hAnsi="宋体"/>
                <w:bCs/>
                <w:iCs/>
                <w:color w:val="000000"/>
                <w:sz w:val="28"/>
                <w:szCs w:val="28"/>
              </w:rPr>
              <w:t>8</w:t>
            </w:r>
            <w:r w:rsidRPr="00640E7E">
              <w:rPr>
                <w:rFonts w:ascii="宋体" w:hAnsi="宋体" w:hint="eastAsia"/>
                <w:bCs/>
                <w:iCs/>
                <w:color w:val="000000"/>
                <w:sz w:val="28"/>
                <w:szCs w:val="28"/>
              </w:rPr>
              <w:t>年</w:t>
            </w:r>
            <w:r>
              <w:rPr>
                <w:rFonts w:ascii="宋体" w:hAnsi="宋体"/>
                <w:bCs/>
                <w:iCs/>
                <w:color w:val="000000"/>
                <w:sz w:val="28"/>
                <w:szCs w:val="28"/>
              </w:rPr>
              <w:t>5</w:t>
            </w:r>
            <w:r w:rsidRPr="00640E7E">
              <w:rPr>
                <w:rFonts w:ascii="宋体" w:hAnsi="宋体" w:hint="eastAsia"/>
                <w:bCs/>
                <w:iCs/>
                <w:color w:val="000000"/>
                <w:sz w:val="28"/>
                <w:szCs w:val="28"/>
              </w:rPr>
              <w:t>月</w:t>
            </w:r>
            <w:r>
              <w:rPr>
                <w:rFonts w:ascii="宋体" w:hAnsi="宋体"/>
                <w:bCs/>
                <w:iCs/>
                <w:color w:val="000000"/>
                <w:sz w:val="28"/>
                <w:szCs w:val="28"/>
              </w:rPr>
              <w:t>3</w:t>
            </w:r>
            <w:r w:rsidRPr="00640E7E">
              <w:rPr>
                <w:rFonts w:ascii="宋体" w:hAnsi="宋体" w:hint="eastAsia"/>
                <w:bCs/>
                <w:iCs/>
                <w:color w:val="000000"/>
                <w:sz w:val="28"/>
                <w:szCs w:val="28"/>
              </w:rPr>
              <w:t>日</w:t>
            </w:r>
            <w:r>
              <w:rPr>
                <w:rFonts w:ascii="宋体" w:hAnsi="宋体" w:hint="eastAsia"/>
                <w:bCs/>
                <w:iCs/>
                <w:color w:val="000000"/>
                <w:sz w:val="28"/>
                <w:szCs w:val="28"/>
              </w:rPr>
              <w:t>1</w:t>
            </w:r>
            <w:r>
              <w:rPr>
                <w:rFonts w:ascii="宋体" w:hAnsi="宋体"/>
                <w:bCs/>
                <w:iCs/>
                <w:color w:val="000000"/>
                <w:sz w:val="28"/>
                <w:szCs w:val="28"/>
              </w:rPr>
              <w:t>5</w:t>
            </w:r>
            <w:r>
              <w:rPr>
                <w:rFonts w:ascii="宋体" w:hAnsi="宋体" w:hint="eastAsia"/>
                <w:bCs/>
                <w:iCs/>
                <w:color w:val="000000"/>
                <w:sz w:val="28"/>
                <w:szCs w:val="28"/>
              </w:rPr>
              <w:t>:</w:t>
            </w:r>
            <w:r>
              <w:rPr>
                <w:rFonts w:ascii="宋体" w:hAnsi="宋体"/>
                <w:bCs/>
                <w:iCs/>
                <w:color w:val="000000"/>
                <w:sz w:val="28"/>
                <w:szCs w:val="28"/>
              </w:rPr>
              <w:t>00</w:t>
            </w:r>
            <w:r>
              <w:rPr>
                <w:rFonts w:ascii="宋体" w:hAnsi="宋体" w:hint="eastAsia"/>
                <w:bCs/>
                <w:iCs/>
                <w:color w:val="000000"/>
                <w:sz w:val="28"/>
                <w:szCs w:val="28"/>
              </w:rPr>
              <w:t>-1</w:t>
            </w:r>
            <w:r>
              <w:rPr>
                <w:rFonts w:ascii="宋体" w:hAnsi="宋体"/>
                <w:bCs/>
                <w:iCs/>
                <w:color w:val="000000"/>
                <w:sz w:val="28"/>
                <w:szCs w:val="28"/>
              </w:rPr>
              <w:t>7</w:t>
            </w:r>
            <w:r>
              <w:rPr>
                <w:rFonts w:ascii="宋体" w:hAnsi="宋体" w:hint="eastAsia"/>
                <w:bCs/>
                <w:iCs/>
                <w:color w:val="000000"/>
                <w:sz w:val="28"/>
                <w:szCs w:val="28"/>
              </w:rPr>
              <w:t>:</w:t>
            </w:r>
            <w:r w:rsidR="00EE3E37">
              <w:rPr>
                <w:rFonts w:ascii="宋体" w:hAnsi="宋体" w:hint="eastAsia"/>
                <w:bCs/>
                <w:iCs/>
                <w:color w:val="000000"/>
                <w:sz w:val="28"/>
                <w:szCs w:val="28"/>
              </w:rPr>
              <w:t>0</w:t>
            </w:r>
            <w:r>
              <w:rPr>
                <w:rFonts w:ascii="宋体" w:hAnsi="宋体"/>
                <w:bCs/>
                <w:iCs/>
                <w:color w:val="000000"/>
                <w:sz w:val="28"/>
                <w:szCs w:val="28"/>
              </w:rPr>
              <w:t>0</w:t>
            </w:r>
          </w:p>
        </w:tc>
      </w:tr>
      <w:tr w:rsidR="00565A9B" w:rsidRPr="00640E7E" w:rsidTr="00FE0B9D">
        <w:trPr>
          <w:trHeight w:val="20"/>
        </w:trPr>
        <w:tc>
          <w:tcPr>
            <w:tcW w:w="2269" w:type="dxa"/>
            <w:tcBorders>
              <w:top w:val="single" w:sz="4" w:space="0" w:color="auto"/>
              <w:left w:val="single" w:sz="4" w:space="0" w:color="auto"/>
              <w:bottom w:val="single" w:sz="4" w:space="0" w:color="auto"/>
              <w:right w:val="single" w:sz="4" w:space="0" w:color="auto"/>
            </w:tcBorders>
            <w:vAlign w:val="center"/>
          </w:tcPr>
          <w:p w:rsidR="00565A9B" w:rsidRPr="00640E7E" w:rsidRDefault="00565A9B" w:rsidP="00C943E6">
            <w:pPr>
              <w:adjustRightInd w:val="0"/>
              <w:snapToGrid w:val="0"/>
              <w:jc w:val="left"/>
              <w:rPr>
                <w:rFonts w:ascii="宋体" w:hAnsi="宋体"/>
                <w:bCs/>
                <w:iCs/>
                <w:color w:val="000000"/>
                <w:sz w:val="28"/>
                <w:szCs w:val="28"/>
              </w:rPr>
            </w:pPr>
            <w:r w:rsidRPr="00640E7E">
              <w:rPr>
                <w:rFonts w:ascii="宋体" w:hAnsi="宋体" w:hint="eastAsia"/>
                <w:bCs/>
                <w:iCs/>
                <w:color w:val="000000"/>
                <w:sz w:val="28"/>
                <w:szCs w:val="28"/>
              </w:rPr>
              <w:t>地点</w:t>
            </w:r>
          </w:p>
        </w:tc>
        <w:tc>
          <w:tcPr>
            <w:tcW w:w="7088" w:type="dxa"/>
            <w:tcBorders>
              <w:top w:val="single" w:sz="4" w:space="0" w:color="auto"/>
              <w:left w:val="single" w:sz="4" w:space="0" w:color="auto"/>
              <w:bottom w:val="single" w:sz="4" w:space="0" w:color="auto"/>
              <w:right w:val="single" w:sz="4" w:space="0" w:color="auto"/>
            </w:tcBorders>
            <w:vAlign w:val="center"/>
          </w:tcPr>
          <w:p w:rsidR="00565A9B" w:rsidRDefault="00565A9B" w:rsidP="002D7AF0">
            <w:pPr>
              <w:adjustRightInd w:val="0"/>
              <w:snapToGrid w:val="0"/>
              <w:spacing w:line="276" w:lineRule="auto"/>
              <w:rPr>
                <w:rFonts w:ascii="宋体" w:hAnsi="宋体"/>
                <w:bCs/>
                <w:iCs/>
                <w:color w:val="000000"/>
                <w:sz w:val="28"/>
                <w:szCs w:val="28"/>
              </w:rPr>
            </w:pPr>
            <w:r>
              <w:rPr>
                <w:rFonts w:ascii="宋体" w:hAnsi="宋体" w:hint="eastAsia"/>
                <w:bCs/>
                <w:iCs/>
                <w:color w:val="000000"/>
                <w:sz w:val="28"/>
                <w:szCs w:val="28"/>
              </w:rPr>
              <w:t>北京市</w:t>
            </w:r>
            <w:r w:rsidR="00EE3E37">
              <w:rPr>
                <w:rFonts w:ascii="宋体" w:hAnsi="宋体" w:hint="eastAsia"/>
                <w:bCs/>
                <w:iCs/>
                <w:color w:val="000000"/>
                <w:sz w:val="28"/>
                <w:szCs w:val="28"/>
              </w:rPr>
              <w:t>北京</w:t>
            </w:r>
            <w:r>
              <w:rPr>
                <w:rFonts w:ascii="宋体" w:hAnsi="宋体" w:hint="eastAsia"/>
                <w:bCs/>
                <w:iCs/>
                <w:color w:val="000000"/>
                <w:sz w:val="28"/>
                <w:szCs w:val="28"/>
              </w:rPr>
              <w:t>经济技术开发区兴海路5号</w:t>
            </w:r>
            <w:r w:rsidRPr="00640E7E">
              <w:rPr>
                <w:rFonts w:ascii="宋体" w:hAnsi="宋体" w:hint="eastAsia"/>
                <w:bCs/>
                <w:iCs/>
                <w:color w:val="000000"/>
                <w:sz w:val="28"/>
                <w:szCs w:val="28"/>
              </w:rPr>
              <w:t>公司</w:t>
            </w:r>
            <w:r>
              <w:rPr>
                <w:rFonts w:ascii="宋体" w:hAnsi="宋体" w:hint="eastAsia"/>
                <w:bCs/>
                <w:iCs/>
                <w:color w:val="000000"/>
                <w:sz w:val="28"/>
                <w:szCs w:val="28"/>
              </w:rPr>
              <w:t>会议室</w:t>
            </w:r>
            <w:r w:rsidR="002A1E68">
              <w:rPr>
                <w:rFonts w:ascii="宋体" w:hAnsi="宋体" w:hint="eastAsia"/>
                <w:bCs/>
                <w:iCs/>
                <w:color w:val="000000"/>
                <w:sz w:val="28"/>
                <w:szCs w:val="28"/>
              </w:rPr>
              <w:t>、</w:t>
            </w:r>
          </w:p>
          <w:p w:rsidR="002A1E68" w:rsidRPr="00640E7E" w:rsidRDefault="002A1E68" w:rsidP="002D7AF0">
            <w:pPr>
              <w:adjustRightInd w:val="0"/>
              <w:snapToGrid w:val="0"/>
              <w:spacing w:line="276" w:lineRule="auto"/>
              <w:rPr>
                <w:rFonts w:ascii="宋体" w:hAnsi="宋体"/>
                <w:bCs/>
                <w:iCs/>
                <w:color w:val="000000"/>
                <w:sz w:val="28"/>
                <w:szCs w:val="28"/>
              </w:rPr>
            </w:pPr>
            <w:r>
              <w:rPr>
                <w:rFonts w:ascii="宋体" w:hAnsi="宋体" w:hint="eastAsia"/>
                <w:bCs/>
                <w:iCs/>
                <w:color w:val="000000"/>
                <w:sz w:val="28"/>
                <w:szCs w:val="28"/>
              </w:rPr>
              <w:t>网络平台</w:t>
            </w:r>
            <w:r w:rsidRPr="002A1E68">
              <w:rPr>
                <w:rFonts w:ascii="宋体" w:hAnsi="宋体"/>
                <w:bCs/>
                <w:iCs/>
                <w:color w:val="000000"/>
                <w:sz w:val="28"/>
                <w:szCs w:val="28"/>
              </w:rPr>
              <w:t>“全景•路演天下”（http://rs.p5w.net）</w:t>
            </w:r>
          </w:p>
        </w:tc>
      </w:tr>
      <w:tr w:rsidR="00565A9B" w:rsidRPr="00640E7E" w:rsidTr="00FE0B9D">
        <w:trPr>
          <w:trHeight w:val="20"/>
        </w:trPr>
        <w:tc>
          <w:tcPr>
            <w:tcW w:w="2269" w:type="dxa"/>
            <w:tcBorders>
              <w:top w:val="single" w:sz="4" w:space="0" w:color="auto"/>
              <w:left w:val="single" w:sz="4" w:space="0" w:color="auto"/>
              <w:bottom w:val="single" w:sz="4" w:space="0" w:color="auto"/>
              <w:right w:val="single" w:sz="4" w:space="0" w:color="auto"/>
            </w:tcBorders>
            <w:vAlign w:val="center"/>
          </w:tcPr>
          <w:p w:rsidR="00565A9B" w:rsidRPr="00640E7E" w:rsidRDefault="00565A9B" w:rsidP="00C943E6">
            <w:pPr>
              <w:adjustRightInd w:val="0"/>
              <w:snapToGrid w:val="0"/>
              <w:jc w:val="left"/>
              <w:rPr>
                <w:rFonts w:ascii="宋体" w:hAnsi="宋体"/>
                <w:bCs/>
                <w:iCs/>
                <w:color w:val="000000"/>
                <w:sz w:val="28"/>
                <w:szCs w:val="28"/>
              </w:rPr>
            </w:pPr>
            <w:r w:rsidRPr="00640E7E">
              <w:rPr>
                <w:rFonts w:ascii="宋体" w:hAnsi="宋体" w:hint="eastAsia"/>
                <w:bCs/>
                <w:iCs/>
                <w:color w:val="000000"/>
                <w:sz w:val="28"/>
                <w:szCs w:val="28"/>
              </w:rPr>
              <w:t>上市公司接待人员姓名</w:t>
            </w:r>
          </w:p>
        </w:tc>
        <w:tc>
          <w:tcPr>
            <w:tcW w:w="7088" w:type="dxa"/>
            <w:tcBorders>
              <w:top w:val="single" w:sz="4" w:space="0" w:color="auto"/>
              <w:left w:val="single" w:sz="4" w:space="0" w:color="auto"/>
              <w:bottom w:val="single" w:sz="4" w:space="0" w:color="auto"/>
              <w:right w:val="single" w:sz="4" w:space="0" w:color="auto"/>
            </w:tcBorders>
            <w:vAlign w:val="center"/>
          </w:tcPr>
          <w:p w:rsidR="002A1E68" w:rsidRDefault="00565A9B" w:rsidP="002A1E68">
            <w:pPr>
              <w:adjustRightInd w:val="0"/>
              <w:snapToGrid w:val="0"/>
              <w:spacing w:line="276" w:lineRule="auto"/>
              <w:rPr>
                <w:rFonts w:ascii="宋体" w:hAnsi="宋体"/>
                <w:bCs/>
                <w:iCs/>
                <w:color w:val="000000"/>
                <w:sz w:val="28"/>
                <w:szCs w:val="28"/>
              </w:rPr>
            </w:pPr>
            <w:r>
              <w:rPr>
                <w:rFonts w:ascii="宋体" w:hAnsi="宋体" w:hint="eastAsia"/>
                <w:bCs/>
                <w:iCs/>
                <w:color w:val="000000"/>
                <w:sz w:val="28"/>
                <w:szCs w:val="28"/>
              </w:rPr>
              <w:t>董事长兼总裁</w:t>
            </w:r>
            <w:r w:rsidR="00F62CF4">
              <w:rPr>
                <w:rFonts w:ascii="宋体" w:hAnsi="宋体" w:hint="eastAsia"/>
                <w:bCs/>
                <w:iCs/>
                <w:color w:val="000000"/>
                <w:sz w:val="28"/>
                <w:szCs w:val="28"/>
              </w:rPr>
              <w:t>JIN ZHAO SHEN（</w:t>
            </w:r>
            <w:r w:rsidR="00F62CF4">
              <w:rPr>
                <w:rFonts w:ascii="宋体" w:hAnsi="宋体" w:hint="eastAsia"/>
                <w:bCs/>
                <w:iCs/>
                <w:color w:val="000000"/>
                <w:sz w:val="28"/>
                <w:szCs w:val="28"/>
              </w:rPr>
              <w:t>沈今钊</w:t>
            </w:r>
            <w:r w:rsidR="00F62CF4">
              <w:rPr>
                <w:rFonts w:ascii="宋体" w:hAnsi="宋体" w:hint="eastAsia"/>
                <w:bCs/>
                <w:iCs/>
                <w:color w:val="000000"/>
                <w:sz w:val="28"/>
                <w:szCs w:val="28"/>
              </w:rPr>
              <w:t>）</w:t>
            </w:r>
            <w:r w:rsidR="00D20D4E">
              <w:rPr>
                <w:rFonts w:ascii="宋体" w:hAnsi="宋体" w:hint="eastAsia"/>
                <w:bCs/>
                <w:iCs/>
                <w:color w:val="000000"/>
                <w:sz w:val="28"/>
                <w:szCs w:val="28"/>
              </w:rPr>
              <w:t>先生</w:t>
            </w:r>
          </w:p>
          <w:p w:rsidR="002A1E68" w:rsidRDefault="00565A9B" w:rsidP="002A1E68">
            <w:pPr>
              <w:adjustRightInd w:val="0"/>
              <w:snapToGrid w:val="0"/>
              <w:spacing w:line="276" w:lineRule="auto"/>
              <w:rPr>
                <w:rFonts w:ascii="宋体" w:hAnsi="宋体"/>
                <w:bCs/>
                <w:iCs/>
                <w:color w:val="000000"/>
                <w:sz w:val="28"/>
                <w:szCs w:val="28"/>
              </w:rPr>
            </w:pPr>
            <w:r>
              <w:rPr>
                <w:rFonts w:ascii="宋体" w:hAnsi="宋体" w:hint="eastAsia"/>
                <w:bCs/>
                <w:iCs/>
                <w:color w:val="000000"/>
                <w:sz w:val="28"/>
                <w:szCs w:val="28"/>
              </w:rPr>
              <w:t>董事会秘书张丽华</w:t>
            </w:r>
            <w:r w:rsidR="00D20D4E">
              <w:rPr>
                <w:rFonts w:ascii="宋体" w:hAnsi="宋体" w:hint="eastAsia"/>
                <w:bCs/>
                <w:iCs/>
                <w:color w:val="000000"/>
                <w:sz w:val="28"/>
                <w:szCs w:val="28"/>
              </w:rPr>
              <w:t>女士</w:t>
            </w:r>
          </w:p>
          <w:p w:rsidR="002A1E68" w:rsidRDefault="00565A9B" w:rsidP="002A1E68">
            <w:pPr>
              <w:adjustRightInd w:val="0"/>
              <w:snapToGrid w:val="0"/>
              <w:spacing w:line="276" w:lineRule="auto"/>
              <w:rPr>
                <w:rFonts w:ascii="宋体" w:hAnsi="宋体"/>
                <w:bCs/>
                <w:iCs/>
                <w:color w:val="000000"/>
                <w:sz w:val="28"/>
                <w:szCs w:val="28"/>
              </w:rPr>
            </w:pPr>
            <w:r>
              <w:rPr>
                <w:rFonts w:ascii="宋体" w:hAnsi="宋体" w:hint="eastAsia"/>
                <w:bCs/>
                <w:iCs/>
                <w:color w:val="000000"/>
                <w:sz w:val="28"/>
                <w:szCs w:val="28"/>
              </w:rPr>
              <w:t>财务负责人张新宇</w:t>
            </w:r>
            <w:r w:rsidR="00D20D4E">
              <w:rPr>
                <w:rFonts w:ascii="宋体" w:hAnsi="宋体" w:hint="eastAsia"/>
                <w:bCs/>
                <w:iCs/>
                <w:color w:val="000000"/>
                <w:sz w:val="28"/>
                <w:szCs w:val="28"/>
              </w:rPr>
              <w:t>先生</w:t>
            </w:r>
          </w:p>
          <w:p w:rsidR="00565A9B" w:rsidRPr="00640E7E" w:rsidRDefault="00565A9B" w:rsidP="002A1E68">
            <w:pPr>
              <w:adjustRightInd w:val="0"/>
              <w:snapToGrid w:val="0"/>
              <w:spacing w:line="276" w:lineRule="auto"/>
              <w:rPr>
                <w:rFonts w:ascii="宋体" w:hAnsi="宋体"/>
                <w:bCs/>
                <w:iCs/>
                <w:color w:val="000000"/>
                <w:sz w:val="28"/>
                <w:szCs w:val="28"/>
              </w:rPr>
            </w:pPr>
            <w:r>
              <w:rPr>
                <w:rFonts w:ascii="宋体" w:hAnsi="宋体"/>
                <w:bCs/>
                <w:iCs/>
                <w:color w:val="000000"/>
                <w:sz w:val="28"/>
                <w:szCs w:val="28"/>
              </w:rPr>
              <w:t>独立董事常明</w:t>
            </w:r>
            <w:r w:rsidR="00D20D4E">
              <w:rPr>
                <w:rFonts w:ascii="宋体" w:hAnsi="宋体" w:hint="eastAsia"/>
                <w:bCs/>
                <w:iCs/>
                <w:color w:val="000000"/>
                <w:sz w:val="28"/>
                <w:szCs w:val="28"/>
              </w:rPr>
              <w:t>先生</w:t>
            </w:r>
          </w:p>
        </w:tc>
      </w:tr>
      <w:tr w:rsidR="00565A9B" w:rsidRPr="00640E7E" w:rsidTr="00FE0B9D">
        <w:trPr>
          <w:trHeight w:val="20"/>
        </w:trPr>
        <w:tc>
          <w:tcPr>
            <w:tcW w:w="2269" w:type="dxa"/>
            <w:tcBorders>
              <w:top w:val="single" w:sz="4" w:space="0" w:color="auto"/>
              <w:left w:val="single" w:sz="4" w:space="0" w:color="auto"/>
              <w:bottom w:val="single" w:sz="4" w:space="0" w:color="auto"/>
              <w:right w:val="single" w:sz="4" w:space="0" w:color="auto"/>
            </w:tcBorders>
            <w:vAlign w:val="center"/>
          </w:tcPr>
          <w:p w:rsidR="00565A9B" w:rsidRPr="00640E7E" w:rsidRDefault="00565A9B" w:rsidP="00C943E6">
            <w:pPr>
              <w:adjustRightInd w:val="0"/>
              <w:snapToGrid w:val="0"/>
              <w:jc w:val="left"/>
              <w:rPr>
                <w:rFonts w:ascii="宋体" w:hAnsi="宋体"/>
                <w:bCs/>
                <w:iCs/>
                <w:color w:val="000000"/>
                <w:sz w:val="28"/>
                <w:szCs w:val="28"/>
              </w:rPr>
            </w:pPr>
            <w:r w:rsidRPr="00640E7E">
              <w:rPr>
                <w:rFonts w:ascii="宋体" w:hAnsi="宋体" w:hint="eastAsia"/>
                <w:bCs/>
                <w:iCs/>
                <w:color w:val="000000"/>
                <w:sz w:val="28"/>
                <w:szCs w:val="28"/>
              </w:rPr>
              <w:t>投资者关系活动主要内容介绍</w:t>
            </w:r>
          </w:p>
        </w:tc>
        <w:tc>
          <w:tcPr>
            <w:tcW w:w="7088" w:type="dxa"/>
            <w:tcBorders>
              <w:top w:val="single" w:sz="4" w:space="0" w:color="auto"/>
              <w:left w:val="single" w:sz="4" w:space="0" w:color="auto"/>
              <w:bottom w:val="single" w:sz="4" w:space="0" w:color="auto"/>
              <w:right w:val="single" w:sz="4" w:space="0" w:color="auto"/>
            </w:tcBorders>
            <w:vAlign w:val="center"/>
          </w:tcPr>
          <w:p w:rsidR="00565A9B" w:rsidRPr="009B3E22" w:rsidRDefault="00AA6AF4" w:rsidP="00D20D4E">
            <w:pPr>
              <w:adjustRightInd w:val="0"/>
              <w:snapToGrid w:val="0"/>
              <w:spacing w:line="276" w:lineRule="auto"/>
              <w:rPr>
                <w:rFonts w:asciiTheme="minorEastAsia" w:eastAsiaTheme="minorEastAsia" w:hAnsiTheme="minorEastAsia"/>
                <w:sz w:val="28"/>
                <w:szCs w:val="28"/>
              </w:rPr>
            </w:pPr>
            <w:r>
              <w:rPr>
                <w:rFonts w:ascii="宋体" w:hAnsi="宋体" w:hint="eastAsia"/>
                <w:bCs/>
                <w:iCs/>
                <w:color w:val="000000"/>
                <w:sz w:val="28"/>
                <w:szCs w:val="28"/>
              </w:rPr>
              <w:t>关于</w:t>
            </w:r>
            <w:r w:rsidR="00D9230A">
              <w:rPr>
                <w:rFonts w:ascii="宋体" w:hAnsi="宋体" w:hint="eastAsia"/>
                <w:bCs/>
                <w:iCs/>
                <w:color w:val="000000"/>
                <w:sz w:val="28"/>
                <w:szCs w:val="28"/>
              </w:rPr>
              <w:t>公司</w:t>
            </w:r>
            <w:r w:rsidRPr="00AA6AF4">
              <w:rPr>
                <w:rFonts w:ascii="宋体" w:hAnsi="宋体" w:hint="eastAsia"/>
                <w:bCs/>
                <w:iCs/>
                <w:color w:val="000000"/>
                <w:sz w:val="28"/>
                <w:szCs w:val="28"/>
              </w:rPr>
              <w:t>2017年度业绩</w:t>
            </w:r>
            <w:r w:rsidR="00D9230A">
              <w:rPr>
                <w:rFonts w:ascii="宋体" w:hAnsi="宋体" w:hint="eastAsia"/>
                <w:bCs/>
                <w:iCs/>
                <w:color w:val="000000"/>
                <w:sz w:val="28"/>
                <w:szCs w:val="28"/>
              </w:rPr>
              <w:t>网上</w:t>
            </w:r>
            <w:r w:rsidRPr="00AA6AF4">
              <w:rPr>
                <w:rFonts w:ascii="宋体" w:hAnsi="宋体" w:hint="eastAsia"/>
                <w:bCs/>
                <w:iCs/>
                <w:color w:val="000000"/>
                <w:sz w:val="28"/>
                <w:szCs w:val="28"/>
              </w:rPr>
              <w:t>说明会</w:t>
            </w:r>
            <w:r w:rsidR="00D20D4E">
              <w:rPr>
                <w:rFonts w:ascii="宋体" w:hAnsi="宋体" w:hint="eastAsia"/>
                <w:bCs/>
                <w:iCs/>
                <w:color w:val="000000"/>
                <w:sz w:val="28"/>
                <w:szCs w:val="28"/>
              </w:rPr>
              <w:t>，</w:t>
            </w:r>
            <w:r>
              <w:rPr>
                <w:rFonts w:ascii="宋体" w:hAnsi="宋体" w:hint="eastAsia"/>
                <w:bCs/>
                <w:iCs/>
                <w:color w:val="000000"/>
                <w:sz w:val="28"/>
                <w:szCs w:val="28"/>
              </w:rPr>
              <w:t>具体</w:t>
            </w:r>
            <w:r w:rsidR="00D9230A">
              <w:rPr>
                <w:rFonts w:ascii="宋体" w:hAnsi="宋体" w:hint="eastAsia"/>
                <w:bCs/>
                <w:iCs/>
                <w:color w:val="000000"/>
                <w:sz w:val="28"/>
                <w:szCs w:val="28"/>
              </w:rPr>
              <w:t>内容</w:t>
            </w:r>
            <w:r w:rsidR="00565A9B" w:rsidRPr="00DD76C8">
              <w:rPr>
                <w:rFonts w:ascii="宋体" w:hAnsi="宋体" w:hint="eastAsia"/>
                <w:bCs/>
                <w:iCs/>
                <w:color w:val="000000"/>
                <w:sz w:val="28"/>
                <w:szCs w:val="28"/>
              </w:rPr>
              <w:t>详见</w:t>
            </w:r>
            <w:r w:rsidR="00D9230A" w:rsidRPr="00AA6AF4">
              <w:rPr>
                <w:rFonts w:ascii="宋体" w:hAnsi="宋体" w:hint="eastAsia"/>
                <w:bCs/>
                <w:iCs/>
                <w:color w:val="000000"/>
                <w:sz w:val="28"/>
                <w:szCs w:val="28"/>
              </w:rPr>
              <w:t>2017年度业绩网上说明会会议纪要</w:t>
            </w:r>
          </w:p>
        </w:tc>
      </w:tr>
      <w:tr w:rsidR="00565A9B" w:rsidRPr="00640E7E" w:rsidTr="00FE0B9D">
        <w:trPr>
          <w:trHeight w:val="20"/>
        </w:trPr>
        <w:tc>
          <w:tcPr>
            <w:tcW w:w="2269" w:type="dxa"/>
            <w:tcBorders>
              <w:top w:val="single" w:sz="4" w:space="0" w:color="auto"/>
              <w:left w:val="single" w:sz="4" w:space="0" w:color="auto"/>
              <w:bottom w:val="single" w:sz="4" w:space="0" w:color="auto"/>
              <w:right w:val="single" w:sz="4" w:space="0" w:color="auto"/>
            </w:tcBorders>
            <w:vAlign w:val="center"/>
          </w:tcPr>
          <w:p w:rsidR="00565A9B" w:rsidRDefault="00565A9B" w:rsidP="00C943E6">
            <w:pPr>
              <w:adjustRightInd w:val="0"/>
              <w:snapToGrid w:val="0"/>
              <w:jc w:val="left"/>
              <w:rPr>
                <w:rFonts w:ascii="宋体" w:hAnsi="宋体"/>
                <w:bCs/>
                <w:iCs/>
                <w:color w:val="000000"/>
                <w:sz w:val="28"/>
                <w:szCs w:val="28"/>
              </w:rPr>
            </w:pPr>
            <w:r w:rsidRPr="00640E7E">
              <w:rPr>
                <w:rFonts w:ascii="宋体" w:hAnsi="宋体" w:hint="eastAsia"/>
                <w:bCs/>
                <w:iCs/>
                <w:color w:val="000000"/>
                <w:sz w:val="28"/>
                <w:szCs w:val="28"/>
              </w:rPr>
              <w:t>附件清单</w:t>
            </w:r>
          </w:p>
          <w:p w:rsidR="00565A9B" w:rsidRPr="00640E7E" w:rsidRDefault="00565A9B" w:rsidP="00C943E6">
            <w:pPr>
              <w:adjustRightInd w:val="0"/>
              <w:snapToGrid w:val="0"/>
              <w:jc w:val="left"/>
              <w:rPr>
                <w:rFonts w:ascii="宋体" w:hAnsi="宋体"/>
                <w:bCs/>
                <w:iCs/>
                <w:color w:val="000000"/>
                <w:sz w:val="28"/>
                <w:szCs w:val="28"/>
              </w:rPr>
            </w:pPr>
            <w:r>
              <w:rPr>
                <w:rFonts w:ascii="宋体" w:hAnsi="宋体" w:hint="eastAsia"/>
                <w:bCs/>
                <w:iCs/>
                <w:color w:val="000000"/>
                <w:sz w:val="28"/>
                <w:szCs w:val="28"/>
              </w:rPr>
              <w:t>(如有)</w:t>
            </w:r>
          </w:p>
        </w:tc>
        <w:tc>
          <w:tcPr>
            <w:tcW w:w="7088" w:type="dxa"/>
            <w:tcBorders>
              <w:top w:val="single" w:sz="4" w:space="0" w:color="auto"/>
              <w:left w:val="single" w:sz="4" w:space="0" w:color="auto"/>
              <w:bottom w:val="single" w:sz="4" w:space="0" w:color="auto"/>
              <w:right w:val="single" w:sz="4" w:space="0" w:color="auto"/>
            </w:tcBorders>
            <w:vAlign w:val="center"/>
          </w:tcPr>
          <w:p w:rsidR="00565A9B" w:rsidRPr="00640E7E" w:rsidRDefault="00AA6AF4" w:rsidP="00D9230A">
            <w:pPr>
              <w:adjustRightInd w:val="0"/>
              <w:snapToGrid w:val="0"/>
              <w:rPr>
                <w:rFonts w:ascii="宋体" w:hAnsi="宋体"/>
                <w:bCs/>
                <w:iCs/>
                <w:color w:val="000000"/>
                <w:sz w:val="28"/>
                <w:szCs w:val="28"/>
              </w:rPr>
            </w:pPr>
            <w:r>
              <w:rPr>
                <w:rFonts w:ascii="宋体" w:hAnsi="宋体" w:hint="eastAsia"/>
                <w:bCs/>
                <w:iCs/>
                <w:color w:val="000000"/>
                <w:sz w:val="28"/>
                <w:szCs w:val="28"/>
              </w:rPr>
              <w:t>《</w:t>
            </w:r>
            <w:r w:rsidR="00D9230A" w:rsidRPr="00D9230A">
              <w:rPr>
                <w:rFonts w:ascii="宋体" w:hAnsi="宋体" w:hint="eastAsia"/>
                <w:bCs/>
                <w:iCs/>
                <w:color w:val="000000"/>
                <w:sz w:val="28"/>
                <w:szCs w:val="28"/>
              </w:rPr>
              <w:t>北京利德曼生化股份有限公司</w:t>
            </w:r>
            <w:r w:rsidRPr="00AA6AF4">
              <w:rPr>
                <w:rFonts w:ascii="宋体" w:hAnsi="宋体" w:hint="eastAsia"/>
                <w:bCs/>
                <w:iCs/>
                <w:color w:val="000000"/>
                <w:sz w:val="28"/>
                <w:szCs w:val="28"/>
              </w:rPr>
              <w:t>2017年度业绩网上说明会会议纪要</w:t>
            </w:r>
            <w:r>
              <w:rPr>
                <w:rFonts w:ascii="宋体" w:hAnsi="宋体" w:hint="eastAsia"/>
                <w:bCs/>
                <w:iCs/>
                <w:color w:val="000000"/>
                <w:sz w:val="28"/>
                <w:szCs w:val="28"/>
              </w:rPr>
              <w:t>》</w:t>
            </w:r>
          </w:p>
        </w:tc>
      </w:tr>
      <w:tr w:rsidR="00565A9B" w:rsidRPr="00640E7E" w:rsidTr="00AA6AF4">
        <w:trPr>
          <w:trHeight w:val="522"/>
        </w:trPr>
        <w:tc>
          <w:tcPr>
            <w:tcW w:w="2269" w:type="dxa"/>
            <w:tcBorders>
              <w:top w:val="single" w:sz="4" w:space="0" w:color="auto"/>
              <w:left w:val="single" w:sz="4" w:space="0" w:color="auto"/>
              <w:bottom w:val="single" w:sz="4" w:space="0" w:color="auto"/>
              <w:right w:val="single" w:sz="4" w:space="0" w:color="auto"/>
            </w:tcBorders>
            <w:vAlign w:val="center"/>
          </w:tcPr>
          <w:p w:rsidR="00565A9B" w:rsidRPr="00640E7E" w:rsidRDefault="00565A9B" w:rsidP="00C943E6">
            <w:pPr>
              <w:adjustRightInd w:val="0"/>
              <w:snapToGrid w:val="0"/>
              <w:jc w:val="left"/>
              <w:rPr>
                <w:rFonts w:ascii="宋体" w:hAnsi="宋体"/>
                <w:bCs/>
                <w:iCs/>
                <w:color w:val="000000"/>
                <w:sz w:val="28"/>
                <w:szCs w:val="28"/>
              </w:rPr>
            </w:pPr>
            <w:r w:rsidRPr="00640E7E">
              <w:rPr>
                <w:rFonts w:ascii="宋体" w:hAnsi="宋体" w:hint="eastAsia"/>
                <w:bCs/>
                <w:iCs/>
                <w:color w:val="000000"/>
                <w:sz w:val="28"/>
                <w:szCs w:val="28"/>
              </w:rPr>
              <w:t>日期</w:t>
            </w:r>
          </w:p>
        </w:tc>
        <w:tc>
          <w:tcPr>
            <w:tcW w:w="7088" w:type="dxa"/>
            <w:tcBorders>
              <w:top w:val="single" w:sz="4" w:space="0" w:color="auto"/>
              <w:left w:val="single" w:sz="4" w:space="0" w:color="auto"/>
              <w:bottom w:val="single" w:sz="4" w:space="0" w:color="auto"/>
              <w:right w:val="single" w:sz="4" w:space="0" w:color="auto"/>
            </w:tcBorders>
            <w:vAlign w:val="center"/>
          </w:tcPr>
          <w:p w:rsidR="00565A9B" w:rsidRPr="00640E7E" w:rsidRDefault="00565A9B" w:rsidP="002D7AF0">
            <w:pPr>
              <w:adjustRightInd w:val="0"/>
              <w:snapToGrid w:val="0"/>
              <w:rPr>
                <w:rFonts w:ascii="宋体" w:hAnsi="宋体"/>
                <w:bCs/>
                <w:iCs/>
                <w:color w:val="000000"/>
                <w:sz w:val="28"/>
                <w:szCs w:val="28"/>
              </w:rPr>
            </w:pPr>
            <w:r w:rsidRPr="00640E7E">
              <w:rPr>
                <w:rFonts w:ascii="宋体" w:hAnsi="宋体" w:hint="eastAsia"/>
                <w:bCs/>
                <w:iCs/>
                <w:color w:val="000000"/>
                <w:sz w:val="28"/>
                <w:szCs w:val="28"/>
              </w:rPr>
              <w:t>201</w:t>
            </w:r>
            <w:r>
              <w:rPr>
                <w:rFonts w:ascii="宋体" w:hAnsi="宋体"/>
                <w:bCs/>
                <w:iCs/>
                <w:color w:val="000000"/>
                <w:sz w:val="28"/>
                <w:szCs w:val="28"/>
              </w:rPr>
              <w:t>8</w:t>
            </w:r>
            <w:r w:rsidRPr="00640E7E">
              <w:rPr>
                <w:rFonts w:ascii="宋体" w:hAnsi="宋体" w:hint="eastAsia"/>
                <w:bCs/>
                <w:iCs/>
                <w:color w:val="000000"/>
                <w:sz w:val="28"/>
                <w:szCs w:val="28"/>
              </w:rPr>
              <w:t>年</w:t>
            </w:r>
            <w:r>
              <w:rPr>
                <w:rFonts w:ascii="宋体" w:hAnsi="宋体"/>
                <w:bCs/>
                <w:iCs/>
                <w:color w:val="000000"/>
                <w:sz w:val="28"/>
                <w:szCs w:val="28"/>
              </w:rPr>
              <w:t>5</w:t>
            </w:r>
            <w:r w:rsidRPr="00640E7E">
              <w:rPr>
                <w:rFonts w:ascii="宋体" w:hAnsi="宋体" w:hint="eastAsia"/>
                <w:bCs/>
                <w:iCs/>
                <w:color w:val="000000"/>
                <w:sz w:val="28"/>
                <w:szCs w:val="28"/>
              </w:rPr>
              <w:t>月</w:t>
            </w:r>
            <w:r>
              <w:rPr>
                <w:rFonts w:ascii="宋体" w:hAnsi="宋体"/>
                <w:bCs/>
                <w:iCs/>
                <w:color w:val="000000"/>
                <w:sz w:val="28"/>
                <w:szCs w:val="28"/>
              </w:rPr>
              <w:t>3</w:t>
            </w:r>
            <w:r w:rsidRPr="00640E7E">
              <w:rPr>
                <w:rFonts w:ascii="宋体" w:hAnsi="宋体" w:hint="eastAsia"/>
                <w:bCs/>
                <w:iCs/>
                <w:color w:val="000000"/>
                <w:sz w:val="28"/>
                <w:szCs w:val="28"/>
              </w:rPr>
              <w:t>日</w:t>
            </w:r>
          </w:p>
        </w:tc>
      </w:tr>
    </w:tbl>
    <w:p w:rsidR="00565A9B" w:rsidRDefault="00565A9B" w:rsidP="002D7AF0">
      <w:pPr>
        <w:adjustRightInd w:val="0"/>
      </w:pPr>
    </w:p>
    <w:p w:rsidR="00565A9B" w:rsidRDefault="00565A9B" w:rsidP="002D7AF0">
      <w:pPr>
        <w:adjustRightInd w:val="0"/>
      </w:pPr>
    </w:p>
    <w:p w:rsidR="00565A9B" w:rsidRDefault="00565A9B" w:rsidP="002D7AF0">
      <w:pPr>
        <w:adjustRightInd w:val="0"/>
      </w:pPr>
    </w:p>
    <w:p w:rsidR="00565A9B" w:rsidRDefault="00565A9B" w:rsidP="002D7AF0">
      <w:pPr>
        <w:adjustRightInd w:val="0"/>
      </w:pPr>
    </w:p>
    <w:p w:rsidR="00565A9B" w:rsidRDefault="00565A9B" w:rsidP="002D7AF0">
      <w:pPr>
        <w:adjustRightInd w:val="0"/>
      </w:pPr>
    </w:p>
    <w:p w:rsidR="00565A9B" w:rsidRDefault="00565A9B" w:rsidP="002D7AF0">
      <w:pPr>
        <w:adjustRightInd w:val="0"/>
      </w:pPr>
    </w:p>
    <w:p w:rsidR="00565A9B" w:rsidRDefault="00565A9B" w:rsidP="002D7AF0">
      <w:pPr>
        <w:adjustRightInd w:val="0"/>
      </w:pPr>
    </w:p>
    <w:p w:rsidR="00565A9B" w:rsidRDefault="00565A9B" w:rsidP="002D7AF0">
      <w:pPr>
        <w:adjustRightInd w:val="0"/>
      </w:pPr>
    </w:p>
    <w:p w:rsidR="00565A9B" w:rsidRDefault="00565A9B" w:rsidP="002D7AF0">
      <w:pPr>
        <w:adjustRightInd w:val="0"/>
      </w:pPr>
    </w:p>
    <w:p w:rsidR="00565A9B" w:rsidRDefault="00565A9B" w:rsidP="002D7AF0">
      <w:pPr>
        <w:adjustRightInd w:val="0"/>
      </w:pPr>
    </w:p>
    <w:p w:rsidR="00565A9B" w:rsidRDefault="00565A9B" w:rsidP="002D7AF0">
      <w:pPr>
        <w:adjustRightInd w:val="0"/>
      </w:pPr>
    </w:p>
    <w:p w:rsidR="00565A9B" w:rsidRDefault="00565A9B" w:rsidP="002D7AF0">
      <w:pPr>
        <w:adjustRightInd w:val="0"/>
      </w:pPr>
    </w:p>
    <w:p w:rsidR="00A065AE" w:rsidRDefault="00A065AE" w:rsidP="002D7AF0">
      <w:pPr>
        <w:adjustRightInd w:val="0"/>
      </w:pPr>
    </w:p>
    <w:p w:rsidR="00565A9B" w:rsidRDefault="00565A9B" w:rsidP="006976A6">
      <w:pPr>
        <w:adjustRightInd w:val="0"/>
        <w:spacing w:afterLines="50" w:after="156"/>
        <w:jc w:val="center"/>
        <w:rPr>
          <w:b/>
          <w:sz w:val="36"/>
          <w:szCs w:val="36"/>
        </w:rPr>
      </w:pPr>
      <w:r>
        <w:rPr>
          <w:rFonts w:hint="eastAsia"/>
          <w:b/>
          <w:sz w:val="36"/>
          <w:szCs w:val="36"/>
        </w:rPr>
        <w:lastRenderedPageBreak/>
        <w:t>北京利德曼生化股份有限公司</w:t>
      </w:r>
    </w:p>
    <w:p w:rsidR="00565A9B" w:rsidRPr="003D4156" w:rsidRDefault="00565A9B" w:rsidP="006976A6">
      <w:pPr>
        <w:adjustRightInd w:val="0"/>
        <w:spacing w:afterLines="50" w:after="156"/>
        <w:jc w:val="center"/>
        <w:rPr>
          <w:b/>
          <w:sz w:val="36"/>
          <w:szCs w:val="36"/>
        </w:rPr>
      </w:pPr>
      <w:r w:rsidRPr="00227AD4">
        <w:rPr>
          <w:rFonts w:hint="eastAsia"/>
          <w:b/>
          <w:sz w:val="36"/>
          <w:szCs w:val="36"/>
        </w:rPr>
        <w:t>2017</w:t>
      </w:r>
      <w:r w:rsidRPr="00227AD4">
        <w:rPr>
          <w:rFonts w:hint="eastAsia"/>
          <w:b/>
          <w:sz w:val="36"/>
          <w:szCs w:val="36"/>
        </w:rPr>
        <w:t>年度业绩网上说明会</w:t>
      </w:r>
      <w:r w:rsidRPr="0035226B">
        <w:rPr>
          <w:rFonts w:hint="eastAsia"/>
          <w:b/>
          <w:sz w:val="36"/>
          <w:szCs w:val="36"/>
        </w:rPr>
        <w:t>会议纪要</w:t>
      </w:r>
    </w:p>
    <w:p w:rsidR="00A065AE" w:rsidRDefault="00A065AE" w:rsidP="002D7AF0">
      <w:pPr>
        <w:adjustRightInd w:val="0"/>
        <w:snapToGrid w:val="0"/>
        <w:rPr>
          <w:rFonts w:asciiTheme="minorEastAsia" w:eastAsiaTheme="minorEastAsia" w:hAnsiTheme="minorEastAsia"/>
          <w:sz w:val="28"/>
          <w:szCs w:val="28"/>
        </w:rPr>
      </w:pPr>
    </w:p>
    <w:p w:rsidR="00565A9B" w:rsidRPr="00B50287" w:rsidRDefault="00565A9B" w:rsidP="002A1E68">
      <w:pPr>
        <w:adjustRightInd w:val="0"/>
        <w:snapToGrid w:val="0"/>
        <w:spacing w:line="360" w:lineRule="auto"/>
        <w:ind w:left="1260" w:hangingChars="450" w:hanging="1260"/>
        <w:rPr>
          <w:rFonts w:asciiTheme="minorEastAsia" w:eastAsiaTheme="minorEastAsia" w:hAnsiTheme="minorEastAsia"/>
          <w:sz w:val="28"/>
          <w:szCs w:val="28"/>
        </w:rPr>
      </w:pPr>
      <w:r w:rsidRPr="00B50287">
        <w:rPr>
          <w:rFonts w:asciiTheme="minorEastAsia" w:eastAsiaTheme="minorEastAsia" w:hAnsiTheme="minorEastAsia" w:hint="eastAsia"/>
          <w:sz w:val="28"/>
          <w:szCs w:val="28"/>
        </w:rPr>
        <w:t>会议地点：</w:t>
      </w:r>
      <w:r w:rsidRPr="00B50287">
        <w:rPr>
          <w:rFonts w:asciiTheme="minorEastAsia" w:eastAsiaTheme="minorEastAsia" w:hAnsiTheme="minorEastAsia" w:hint="eastAsia"/>
          <w:bCs/>
          <w:iCs/>
          <w:sz w:val="28"/>
          <w:szCs w:val="28"/>
        </w:rPr>
        <w:t>北京利德曼生化股份有限公司</w:t>
      </w:r>
      <w:r w:rsidR="00634FBE">
        <w:rPr>
          <w:rFonts w:asciiTheme="minorEastAsia" w:eastAsiaTheme="minorEastAsia" w:hAnsiTheme="minorEastAsia" w:hint="eastAsia"/>
          <w:bCs/>
          <w:iCs/>
          <w:sz w:val="28"/>
          <w:szCs w:val="28"/>
        </w:rPr>
        <w:t>二层</w:t>
      </w:r>
      <w:r w:rsidRPr="00B50287">
        <w:rPr>
          <w:rFonts w:asciiTheme="minorEastAsia" w:eastAsiaTheme="minorEastAsia" w:hAnsiTheme="minorEastAsia" w:hint="eastAsia"/>
          <w:bCs/>
          <w:iCs/>
          <w:sz w:val="28"/>
          <w:szCs w:val="28"/>
        </w:rPr>
        <w:t>会议室</w:t>
      </w:r>
      <w:r w:rsidR="002A1E68">
        <w:rPr>
          <w:rFonts w:asciiTheme="minorEastAsia" w:eastAsiaTheme="minorEastAsia" w:hAnsiTheme="minorEastAsia" w:hint="eastAsia"/>
          <w:bCs/>
          <w:iCs/>
          <w:sz w:val="28"/>
          <w:szCs w:val="28"/>
        </w:rPr>
        <w:t>以及</w:t>
      </w:r>
      <w:r w:rsidR="002A1E68">
        <w:rPr>
          <w:rFonts w:ascii="宋体" w:hAnsi="宋体" w:hint="eastAsia"/>
          <w:bCs/>
          <w:iCs/>
          <w:color w:val="000000"/>
          <w:sz w:val="28"/>
          <w:szCs w:val="28"/>
        </w:rPr>
        <w:t>网络平台</w:t>
      </w:r>
      <w:r w:rsidR="002A1E68" w:rsidRPr="002A1E68">
        <w:rPr>
          <w:rFonts w:ascii="宋体" w:hAnsi="宋体"/>
          <w:bCs/>
          <w:iCs/>
          <w:color w:val="000000"/>
          <w:sz w:val="28"/>
          <w:szCs w:val="28"/>
        </w:rPr>
        <w:t>“全景•路演天下”（http://rs.p5w.net）</w:t>
      </w:r>
    </w:p>
    <w:p w:rsidR="00565A9B" w:rsidRPr="00B50287" w:rsidRDefault="00565A9B" w:rsidP="002D7AF0">
      <w:pPr>
        <w:adjustRightInd w:val="0"/>
        <w:snapToGrid w:val="0"/>
        <w:spacing w:line="360" w:lineRule="auto"/>
        <w:rPr>
          <w:rFonts w:asciiTheme="minorEastAsia" w:eastAsiaTheme="minorEastAsia" w:hAnsiTheme="minorEastAsia"/>
          <w:sz w:val="28"/>
          <w:szCs w:val="28"/>
        </w:rPr>
      </w:pPr>
      <w:r w:rsidRPr="00B50287">
        <w:rPr>
          <w:rFonts w:asciiTheme="minorEastAsia" w:eastAsiaTheme="minorEastAsia" w:hAnsiTheme="minorEastAsia" w:hint="eastAsia"/>
          <w:sz w:val="28"/>
          <w:szCs w:val="28"/>
        </w:rPr>
        <w:t>会议时间：2018年5月3日15:00—17:00</w:t>
      </w:r>
    </w:p>
    <w:p w:rsidR="000B16FF" w:rsidRDefault="00565A9B" w:rsidP="002D7AF0">
      <w:pPr>
        <w:adjustRightInd w:val="0"/>
        <w:snapToGrid w:val="0"/>
        <w:spacing w:line="360" w:lineRule="auto"/>
        <w:rPr>
          <w:rFonts w:asciiTheme="minorEastAsia" w:eastAsiaTheme="minorEastAsia" w:hAnsiTheme="minorEastAsia"/>
          <w:sz w:val="28"/>
          <w:szCs w:val="28"/>
        </w:rPr>
      </w:pPr>
      <w:r w:rsidRPr="00B50287">
        <w:rPr>
          <w:rFonts w:asciiTheme="minorEastAsia" w:eastAsiaTheme="minorEastAsia" w:hAnsiTheme="minorEastAsia" w:hint="eastAsia"/>
          <w:sz w:val="28"/>
          <w:szCs w:val="28"/>
        </w:rPr>
        <w:t>参会人员：董事长</w:t>
      </w:r>
      <w:r w:rsidR="00A065AE">
        <w:rPr>
          <w:rFonts w:asciiTheme="minorEastAsia" w:eastAsiaTheme="minorEastAsia" w:hAnsiTheme="minorEastAsia" w:hint="eastAsia"/>
          <w:sz w:val="28"/>
          <w:szCs w:val="28"/>
        </w:rPr>
        <w:t>兼总裁</w:t>
      </w:r>
      <w:r w:rsidRPr="00B50287">
        <w:rPr>
          <w:rFonts w:asciiTheme="minorEastAsia" w:eastAsiaTheme="minorEastAsia" w:hAnsiTheme="minorEastAsia" w:hint="eastAsia"/>
          <w:sz w:val="28"/>
          <w:szCs w:val="28"/>
        </w:rPr>
        <w:t>沈今钊先生、</w:t>
      </w:r>
      <w:r w:rsidR="00A065AE" w:rsidRPr="00B50287">
        <w:rPr>
          <w:rFonts w:asciiTheme="minorEastAsia" w:eastAsiaTheme="minorEastAsia" w:hAnsiTheme="minorEastAsia" w:hint="eastAsia"/>
          <w:sz w:val="28"/>
          <w:szCs w:val="28"/>
        </w:rPr>
        <w:t>董事会秘书张丽华女士、</w:t>
      </w:r>
      <w:r w:rsidRPr="00B50287">
        <w:rPr>
          <w:rFonts w:asciiTheme="minorEastAsia" w:eastAsiaTheme="minorEastAsia" w:hAnsiTheme="minorEastAsia" w:hint="eastAsia"/>
          <w:sz w:val="28"/>
          <w:szCs w:val="28"/>
        </w:rPr>
        <w:t>财务</w:t>
      </w:r>
    </w:p>
    <w:p w:rsidR="00565A9B" w:rsidRDefault="00F1200B" w:rsidP="002D7AF0">
      <w:pPr>
        <w:adjustRightInd w:val="0"/>
        <w:snapToGrid w:val="0"/>
        <w:spacing w:line="360" w:lineRule="auto"/>
        <w:ind w:firstLineChars="500" w:firstLine="1400"/>
        <w:rPr>
          <w:rFonts w:asciiTheme="minorEastAsia" w:eastAsiaTheme="minorEastAsia" w:hAnsiTheme="minorEastAsia"/>
          <w:sz w:val="28"/>
          <w:szCs w:val="28"/>
        </w:rPr>
      </w:pPr>
      <w:r>
        <w:rPr>
          <w:rFonts w:asciiTheme="minorEastAsia" w:eastAsiaTheme="minorEastAsia" w:hAnsiTheme="minorEastAsia" w:hint="eastAsia"/>
          <w:sz w:val="28"/>
          <w:szCs w:val="28"/>
        </w:rPr>
        <w:t>负责人</w:t>
      </w:r>
      <w:r w:rsidR="00565A9B" w:rsidRPr="00B50287">
        <w:rPr>
          <w:rFonts w:asciiTheme="minorEastAsia" w:eastAsiaTheme="minorEastAsia" w:hAnsiTheme="minorEastAsia" w:hint="eastAsia"/>
          <w:sz w:val="28"/>
          <w:szCs w:val="28"/>
        </w:rPr>
        <w:t>张新宇先生、独立董事常明先生。</w:t>
      </w:r>
    </w:p>
    <w:p w:rsidR="00D9230A" w:rsidRPr="00B50287" w:rsidRDefault="00D9230A" w:rsidP="002D7AF0">
      <w:pPr>
        <w:adjustRightInd w:val="0"/>
        <w:snapToGrid w:val="0"/>
        <w:spacing w:line="360" w:lineRule="auto"/>
        <w:ind w:firstLineChars="500" w:firstLine="1400"/>
        <w:rPr>
          <w:rFonts w:asciiTheme="minorEastAsia" w:eastAsiaTheme="minorEastAsia" w:hAnsiTheme="minorEastAsia"/>
          <w:sz w:val="28"/>
          <w:szCs w:val="28"/>
        </w:rPr>
      </w:pPr>
    </w:p>
    <w:p w:rsidR="00565A9B" w:rsidRPr="00B50287" w:rsidRDefault="0055042C" w:rsidP="0055042C">
      <w:pPr>
        <w:adjustRightInd w:val="0"/>
        <w:snapToGrid w:val="0"/>
        <w:spacing w:line="360" w:lineRule="auto"/>
        <w:ind w:firstLineChars="200" w:firstLine="560"/>
        <w:jc w:val="left"/>
        <w:rPr>
          <w:rFonts w:ascii="宋体" w:hAnsi="宋体" w:cs="Arial"/>
          <w:b/>
          <w:kern w:val="0"/>
          <w:sz w:val="28"/>
        </w:rPr>
      </w:pPr>
      <w:r>
        <w:rPr>
          <w:rFonts w:ascii="宋体" w:hAnsi="宋体" w:hint="eastAsia"/>
          <w:sz w:val="28"/>
          <w:szCs w:val="28"/>
        </w:rPr>
        <w:t>一、</w:t>
      </w:r>
      <w:r w:rsidR="00565A9B" w:rsidRPr="00B50287">
        <w:rPr>
          <w:rFonts w:ascii="宋体" w:hAnsi="宋体" w:cs="Arial" w:hint="eastAsia"/>
          <w:b/>
          <w:kern w:val="0"/>
          <w:sz w:val="28"/>
        </w:rPr>
        <w:t>北京利德曼生化股份有限公司2017年度业绩说明会董事长</w:t>
      </w:r>
      <w:r w:rsidR="00A065AE">
        <w:rPr>
          <w:rFonts w:ascii="宋体" w:hAnsi="宋体" w:cs="Arial" w:hint="eastAsia"/>
          <w:b/>
          <w:kern w:val="0"/>
          <w:sz w:val="28"/>
        </w:rPr>
        <w:t>兼总裁</w:t>
      </w:r>
      <w:r w:rsidR="00D9230A">
        <w:rPr>
          <w:rFonts w:ascii="宋体" w:hAnsi="宋体" w:cs="Arial" w:hint="eastAsia"/>
          <w:b/>
          <w:kern w:val="0"/>
          <w:sz w:val="28"/>
        </w:rPr>
        <w:t>JIN ZHAO SHEN（沈今钊）先生</w:t>
      </w:r>
      <w:r w:rsidR="00084024">
        <w:rPr>
          <w:rFonts w:ascii="宋体" w:hAnsi="宋体" w:cs="Arial" w:hint="eastAsia"/>
          <w:b/>
          <w:kern w:val="0"/>
          <w:sz w:val="28"/>
        </w:rPr>
        <w:t>会前</w:t>
      </w:r>
      <w:r w:rsidR="00565A9B" w:rsidRPr="00B50287">
        <w:rPr>
          <w:rFonts w:ascii="宋体" w:hAnsi="宋体" w:cs="Arial" w:hint="eastAsia"/>
          <w:b/>
          <w:kern w:val="0"/>
          <w:sz w:val="28"/>
        </w:rPr>
        <w:t>致辞</w:t>
      </w:r>
      <w:r w:rsidR="00FF6708">
        <w:rPr>
          <w:rFonts w:ascii="宋体" w:hAnsi="宋体" w:cs="Arial" w:hint="eastAsia"/>
          <w:b/>
          <w:kern w:val="0"/>
          <w:sz w:val="28"/>
        </w:rPr>
        <w:t>：</w:t>
      </w:r>
      <w:r w:rsidR="00FF6708" w:rsidRPr="00B50287">
        <w:rPr>
          <w:rFonts w:ascii="宋体" w:hAnsi="宋体" w:cs="Arial"/>
          <w:b/>
          <w:kern w:val="0"/>
          <w:sz w:val="28"/>
        </w:rPr>
        <w:t xml:space="preserve"> </w:t>
      </w:r>
    </w:p>
    <w:p w:rsidR="00565A9B" w:rsidRPr="00B50287" w:rsidRDefault="00565A9B" w:rsidP="002D7AF0">
      <w:pPr>
        <w:pStyle w:val="a5"/>
        <w:widowControl w:val="0"/>
        <w:adjustRightInd w:val="0"/>
        <w:snapToGrid w:val="0"/>
        <w:spacing w:before="0" w:beforeAutospacing="0" w:after="0" w:afterAutospacing="0" w:line="360" w:lineRule="auto"/>
        <w:jc w:val="both"/>
        <w:rPr>
          <w:rFonts w:asciiTheme="minorEastAsia" w:eastAsiaTheme="minorEastAsia" w:hAnsiTheme="minorEastAsia" w:cs="Times New Roman"/>
          <w:kern w:val="2"/>
          <w:sz w:val="28"/>
          <w:szCs w:val="28"/>
        </w:rPr>
      </w:pPr>
      <w:r>
        <w:rPr>
          <w:rFonts w:cs="Arial" w:hint="eastAsia"/>
          <w:b/>
        </w:rPr>
        <w:t xml:space="preserve">   </w:t>
      </w:r>
      <w:r w:rsidRPr="00B50287">
        <w:rPr>
          <w:rFonts w:asciiTheme="minorEastAsia" w:eastAsiaTheme="minorEastAsia" w:hAnsiTheme="minorEastAsia" w:cs="Arial" w:hint="eastAsia"/>
          <w:b/>
          <w:sz w:val="28"/>
          <w:szCs w:val="28"/>
        </w:rPr>
        <w:t xml:space="preserve"> </w:t>
      </w:r>
      <w:r w:rsidRPr="00B50287">
        <w:rPr>
          <w:rFonts w:asciiTheme="minorEastAsia" w:eastAsiaTheme="minorEastAsia" w:hAnsiTheme="minorEastAsia" w:cs="Times New Roman" w:hint="eastAsia"/>
          <w:kern w:val="2"/>
          <w:sz w:val="28"/>
          <w:szCs w:val="28"/>
        </w:rPr>
        <w:t>大家好！欢迎参加北京利德曼生化股份有限公司2017年度业绩说明会。在此，我代表公司董事会和全体员工向参加本次业绩说明会的各位朋友表示感谢！向关注和支持利德曼发展的广大投资者致以诚挚的谢意！</w:t>
      </w:r>
    </w:p>
    <w:p w:rsidR="00565A9B" w:rsidRDefault="00565A9B" w:rsidP="002D7AF0">
      <w:pPr>
        <w:pStyle w:val="a5"/>
        <w:widowControl w:val="0"/>
        <w:adjustRightInd w:val="0"/>
        <w:snapToGrid w:val="0"/>
        <w:spacing w:before="0" w:beforeAutospacing="0" w:after="0" w:afterAutospacing="0" w:line="360" w:lineRule="auto"/>
        <w:jc w:val="both"/>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 xml:space="preserve">   </w:t>
      </w:r>
      <w:r w:rsidRPr="00B50287">
        <w:rPr>
          <w:rFonts w:asciiTheme="minorEastAsia" w:eastAsiaTheme="minorEastAsia" w:hAnsiTheme="minorEastAsia" w:cs="Times New Roman" w:hint="eastAsia"/>
          <w:kern w:val="2"/>
          <w:sz w:val="28"/>
          <w:szCs w:val="28"/>
        </w:rPr>
        <w:t>今天，我们非常高兴能与各位投资人就利德曼的经营管理、未来发展战略以及大家关心的问题进行沟通与交流。希望通过今天的业绩说明会能使广大投资人更好地了解利德曼，同时我们也非常愿意聆听大家对公司发展的宝贵意见和建议。谢谢！</w:t>
      </w:r>
    </w:p>
    <w:p w:rsidR="00642550" w:rsidRDefault="00642550" w:rsidP="0055042C">
      <w:pPr>
        <w:adjustRightInd w:val="0"/>
        <w:snapToGrid w:val="0"/>
        <w:spacing w:line="360" w:lineRule="auto"/>
        <w:ind w:firstLineChars="200" w:firstLine="562"/>
        <w:jc w:val="left"/>
        <w:rPr>
          <w:rFonts w:ascii="宋体" w:hAnsi="宋体"/>
          <w:b/>
          <w:sz w:val="28"/>
          <w:szCs w:val="28"/>
        </w:rPr>
      </w:pPr>
    </w:p>
    <w:p w:rsidR="006B7D51" w:rsidRPr="0055042C" w:rsidRDefault="0055042C" w:rsidP="0055042C">
      <w:pPr>
        <w:adjustRightInd w:val="0"/>
        <w:snapToGrid w:val="0"/>
        <w:spacing w:line="360" w:lineRule="auto"/>
        <w:ind w:firstLineChars="200" w:firstLine="562"/>
        <w:jc w:val="left"/>
        <w:rPr>
          <w:rFonts w:ascii="宋体" w:hAnsi="宋体"/>
          <w:b/>
          <w:sz w:val="28"/>
          <w:szCs w:val="28"/>
        </w:rPr>
      </w:pPr>
      <w:r w:rsidRPr="0055042C">
        <w:rPr>
          <w:rFonts w:ascii="宋体" w:hAnsi="宋体" w:hint="eastAsia"/>
          <w:b/>
          <w:sz w:val="28"/>
          <w:szCs w:val="28"/>
        </w:rPr>
        <w:t>二、</w:t>
      </w:r>
      <w:r w:rsidR="00565A9B" w:rsidRPr="0055042C">
        <w:rPr>
          <w:rFonts w:ascii="宋体" w:hAnsi="宋体" w:hint="eastAsia"/>
          <w:b/>
          <w:sz w:val="28"/>
          <w:szCs w:val="28"/>
        </w:rPr>
        <w:t>参会人员回答了网上投资者的提问，具体内容如下：</w:t>
      </w:r>
    </w:p>
    <w:p w:rsidR="006976A6" w:rsidRPr="0055042C" w:rsidRDefault="0055042C" w:rsidP="0055042C">
      <w:pPr>
        <w:adjustRightInd w:val="0"/>
        <w:snapToGrid w:val="0"/>
        <w:spacing w:line="360" w:lineRule="auto"/>
        <w:ind w:firstLineChars="196" w:firstLine="551"/>
        <w:rPr>
          <w:rFonts w:ascii="宋体" w:hAnsi="宋体"/>
          <w:b/>
          <w:sz w:val="28"/>
          <w:szCs w:val="28"/>
        </w:rPr>
      </w:pPr>
      <w:r w:rsidRPr="0055042C">
        <w:rPr>
          <w:rFonts w:ascii="宋体" w:hAnsi="宋体" w:hint="eastAsia"/>
          <w:b/>
          <w:sz w:val="28"/>
          <w:szCs w:val="28"/>
        </w:rPr>
        <w:t>问</w:t>
      </w:r>
      <w:r w:rsidR="006976A6" w:rsidRPr="0055042C">
        <w:rPr>
          <w:rFonts w:ascii="宋体" w:hAnsi="宋体" w:hint="eastAsia"/>
          <w:b/>
          <w:sz w:val="28"/>
          <w:szCs w:val="28"/>
        </w:rPr>
        <w:t>:公司的研发优势和研发导向主要是什么？</w:t>
      </w:r>
    </w:p>
    <w:p w:rsidR="006976A6" w:rsidRDefault="0055042C" w:rsidP="0055042C">
      <w:pPr>
        <w:adjustRightInd w:val="0"/>
        <w:snapToGrid w:val="0"/>
        <w:spacing w:line="360" w:lineRule="auto"/>
        <w:ind w:firstLineChars="200" w:firstLine="560"/>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:公司研发团队由国内外来自体外诊断行业、医疗器械公司、医药公司的资深专家组成，指导各个课题组的科研活动，负责化学发光、</w:t>
      </w:r>
      <w:r w:rsidR="006976A6" w:rsidRPr="006B7D51">
        <w:rPr>
          <w:rFonts w:ascii="宋体" w:hAnsi="宋体" w:hint="eastAsia"/>
          <w:sz w:val="28"/>
          <w:szCs w:val="28"/>
        </w:rPr>
        <w:t>免疫比浊、分子诊断、临床生化等相关领域的课题和产品研发。</w:t>
      </w:r>
      <w:r w:rsidR="006976A6" w:rsidRPr="006B7D51">
        <w:rPr>
          <w:rFonts w:ascii="宋体" w:hAnsi="宋体" w:hint="eastAsia"/>
          <w:sz w:val="28"/>
          <w:szCs w:val="28"/>
        </w:rPr>
        <w:lastRenderedPageBreak/>
        <w:t>研发中心现拥有三大技术平台：诊断试剂开发技术平台、诊断仪器开发技术平台和生物化学品开发技术平台。2017年，在诊断仪器开发技术平台中新增</w:t>
      </w:r>
      <w:proofErr w:type="gramStart"/>
      <w:r w:rsidR="006976A6" w:rsidRPr="006B7D51">
        <w:rPr>
          <w:rFonts w:ascii="宋体" w:hAnsi="宋体" w:hint="eastAsia"/>
          <w:sz w:val="28"/>
          <w:szCs w:val="28"/>
        </w:rPr>
        <w:t>微流控</w:t>
      </w:r>
      <w:proofErr w:type="gramEnd"/>
      <w:r w:rsidR="006976A6" w:rsidRPr="006B7D51">
        <w:rPr>
          <w:rFonts w:ascii="宋体" w:hAnsi="宋体" w:hint="eastAsia"/>
          <w:sz w:val="28"/>
          <w:szCs w:val="28"/>
        </w:rPr>
        <w:t>免疫技术平台。通过几大技术平台相互促进，有效提升整体技术水平、增强产品性能、保障新产品开发。在研发新产品方面，公司加大自主研发投入的同时，也会拓宽外延式发展。公司研发技术平台基本已经搭建完毕，在“按病种付费”为核心的</w:t>
      </w:r>
      <w:proofErr w:type="gramStart"/>
      <w:r w:rsidR="006976A6" w:rsidRPr="006B7D51">
        <w:rPr>
          <w:rFonts w:ascii="宋体" w:hAnsi="宋体" w:hint="eastAsia"/>
          <w:sz w:val="28"/>
          <w:szCs w:val="28"/>
        </w:rPr>
        <w:t>医</w:t>
      </w:r>
      <w:proofErr w:type="gramEnd"/>
      <w:r w:rsidR="006976A6" w:rsidRPr="006B7D51">
        <w:rPr>
          <w:rFonts w:ascii="宋体" w:hAnsi="宋体" w:hint="eastAsia"/>
          <w:sz w:val="28"/>
          <w:szCs w:val="28"/>
        </w:rPr>
        <w:t>保支付改革背景下，公司研发工作将在紧盯市场需求的基础上以寻找新的“靶标”为研发工作核心，提高研发项目与市场需求的契合度，为产业化、市场化做好铺垫。</w:t>
      </w:r>
    </w:p>
    <w:p w:rsidR="006976A6" w:rsidRDefault="006976A6" w:rsidP="002D7AF0">
      <w:pPr>
        <w:adjustRightInd w:val="0"/>
        <w:snapToGrid w:val="0"/>
        <w:spacing w:line="360" w:lineRule="auto"/>
        <w:rPr>
          <w:rFonts w:ascii="宋体" w:hAnsi="宋体"/>
          <w:b/>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sidRPr="006B7D51">
        <w:rPr>
          <w:rFonts w:ascii="宋体" w:hAnsi="宋体" w:hint="eastAsia"/>
          <w:b/>
          <w:sz w:val="28"/>
          <w:szCs w:val="28"/>
        </w:rPr>
        <w:t>:公司是否有进行POCT和分子诊断类产品的研发？</w:t>
      </w:r>
    </w:p>
    <w:p w:rsidR="006976A6"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w:t>
      </w:r>
      <w:r w:rsidR="006976A6" w:rsidRPr="006B7D51">
        <w:rPr>
          <w:rFonts w:ascii="宋体" w:hAnsi="宋体" w:hint="eastAsia"/>
          <w:sz w:val="28"/>
          <w:szCs w:val="28"/>
        </w:rPr>
        <w:t>公司POCT产品包括德赛</w:t>
      </w:r>
      <w:proofErr w:type="spellStart"/>
      <w:r w:rsidR="006976A6" w:rsidRPr="00C40F38">
        <w:rPr>
          <w:rFonts w:asciiTheme="minorEastAsia" w:eastAsiaTheme="minorEastAsia" w:hAnsiTheme="minorEastAsia" w:hint="eastAsia"/>
          <w:sz w:val="28"/>
          <w:szCs w:val="28"/>
        </w:rPr>
        <w:t>Innov</w:t>
      </w:r>
      <w:r w:rsidR="00DB35FD">
        <w:rPr>
          <w:rFonts w:asciiTheme="minorEastAsia" w:eastAsiaTheme="minorEastAsia" w:hAnsiTheme="minorEastAsia" w:hint="eastAsia"/>
          <w:sz w:val="28"/>
          <w:szCs w:val="28"/>
        </w:rPr>
        <w:t>a</w:t>
      </w:r>
      <w:r w:rsidR="006976A6" w:rsidRPr="00C40F38">
        <w:rPr>
          <w:rFonts w:asciiTheme="minorEastAsia" w:eastAsiaTheme="minorEastAsia" w:hAnsiTheme="minorEastAsia" w:hint="eastAsia"/>
          <w:sz w:val="28"/>
          <w:szCs w:val="28"/>
        </w:rPr>
        <w:t>st</w:t>
      </w:r>
      <w:r w:rsidR="00DB35FD">
        <w:rPr>
          <w:rFonts w:asciiTheme="minorEastAsia" w:eastAsiaTheme="minorEastAsia" w:hAnsiTheme="minorEastAsia" w:hint="eastAsia"/>
          <w:sz w:val="28"/>
          <w:szCs w:val="28"/>
        </w:rPr>
        <w:t>a</w:t>
      </w:r>
      <w:r w:rsidR="006976A6" w:rsidRPr="00C40F38">
        <w:rPr>
          <w:rFonts w:asciiTheme="minorEastAsia" w:eastAsiaTheme="minorEastAsia" w:hAnsiTheme="minorEastAsia" w:hint="eastAsia"/>
          <w:sz w:val="28"/>
          <w:szCs w:val="28"/>
        </w:rPr>
        <w:t>r</w:t>
      </w:r>
      <w:proofErr w:type="spellEnd"/>
      <w:r w:rsidR="006976A6" w:rsidRPr="00C40F38">
        <w:rPr>
          <w:rFonts w:asciiTheme="minorEastAsia" w:eastAsiaTheme="minorEastAsia" w:hAnsiTheme="minorEastAsia" w:hint="eastAsia"/>
          <w:sz w:val="28"/>
          <w:szCs w:val="28"/>
        </w:rPr>
        <w:t xml:space="preserve"> POCT</w:t>
      </w:r>
      <w:r w:rsidR="006976A6" w:rsidRPr="006B7D51">
        <w:rPr>
          <w:rFonts w:ascii="宋体" w:hAnsi="宋体" w:hint="eastAsia"/>
          <w:sz w:val="28"/>
          <w:szCs w:val="28"/>
        </w:rPr>
        <w:t>检测系统以及在</w:t>
      </w:r>
      <w:proofErr w:type="gramStart"/>
      <w:r w:rsidR="006976A6" w:rsidRPr="006B7D51">
        <w:rPr>
          <w:rFonts w:ascii="宋体" w:hAnsi="宋体" w:hint="eastAsia"/>
          <w:sz w:val="28"/>
          <w:szCs w:val="28"/>
        </w:rPr>
        <w:t>研</w:t>
      </w:r>
      <w:proofErr w:type="gramEnd"/>
      <w:r w:rsidR="006976A6" w:rsidRPr="006B7D51">
        <w:rPr>
          <w:rFonts w:ascii="宋体" w:hAnsi="宋体" w:hint="eastAsia"/>
          <w:sz w:val="28"/>
          <w:szCs w:val="28"/>
        </w:rPr>
        <w:t>的</w:t>
      </w:r>
      <w:proofErr w:type="gramStart"/>
      <w:r w:rsidR="006976A6" w:rsidRPr="006B7D51">
        <w:rPr>
          <w:rFonts w:ascii="宋体" w:hAnsi="宋体" w:hint="eastAsia"/>
          <w:sz w:val="28"/>
          <w:szCs w:val="28"/>
        </w:rPr>
        <w:t>微流控</w:t>
      </w:r>
      <w:proofErr w:type="gramEnd"/>
      <w:r w:rsidR="006976A6" w:rsidRPr="006B7D51">
        <w:rPr>
          <w:rFonts w:ascii="宋体" w:hAnsi="宋体" w:hint="eastAsia"/>
          <w:sz w:val="28"/>
          <w:szCs w:val="28"/>
        </w:rPr>
        <w:t>免疫平台等。分子诊断试剂研发项目包括叶酸利用能力遗传分析试剂盒产品，同时，公司子公司德</w:t>
      </w:r>
      <w:proofErr w:type="gramStart"/>
      <w:r w:rsidR="006976A6" w:rsidRPr="006B7D51">
        <w:rPr>
          <w:rFonts w:ascii="宋体" w:hAnsi="宋体" w:hint="eastAsia"/>
          <w:sz w:val="28"/>
          <w:szCs w:val="28"/>
        </w:rPr>
        <w:t>赛系统</w:t>
      </w:r>
      <w:proofErr w:type="gramEnd"/>
      <w:r w:rsidR="006976A6" w:rsidRPr="006B7D51">
        <w:rPr>
          <w:rFonts w:ascii="宋体" w:hAnsi="宋体" w:hint="eastAsia"/>
          <w:sz w:val="28"/>
          <w:szCs w:val="28"/>
        </w:rPr>
        <w:t>还与多家临床医院与科研院所开展肝脏疾病诊断、病原微生物感染与诊断、心血管疾病诊断等方面的科研合作，开发更多适用于临床检测的分子诊断产品。</w:t>
      </w:r>
    </w:p>
    <w:p w:rsidR="006976A6" w:rsidRPr="006B7D51" w:rsidRDefault="006976A6" w:rsidP="006976A6">
      <w:pPr>
        <w:adjustRightInd w:val="0"/>
        <w:snapToGrid w:val="0"/>
        <w:spacing w:line="360" w:lineRule="auto"/>
        <w:rPr>
          <w:rFonts w:ascii="宋体" w:hAnsi="宋体"/>
          <w:sz w:val="28"/>
          <w:szCs w:val="28"/>
        </w:rPr>
      </w:pPr>
    </w:p>
    <w:p w:rsidR="00565A9B"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565A9B" w:rsidRPr="006B7D51">
        <w:rPr>
          <w:rFonts w:ascii="宋体" w:hAnsi="宋体" w:hint="eastAsia"/>
          <w:b/>
          <w:sz w:val="28"/>
          <w:szCs w:val="28"/>
        </w:rPr>
        <w:t>: 公司发光仪器CI2000有什么优势？</w:t>
      </w:r>
    </w:p>
    <w:p w:rsidR="00565A9B"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565A9B" w:rsidRPr="0055042C">
        <w:rPr>
          <w:rFonts w:ascii="宋体" w:hAnsi="宋体" w:hint="eastAsia"/>
          <w:sz w:val="28"/>
          <w:szCs w:val="28"/>
        </w:rPr>
        <w:t>：</w:t>
      </w:r>
      <w:r w:rsidR="00565A9B" w:rsidRPr="006B7D51">
        <w:rPr>
          <w:rFonts w:ascii="宋体" w:hAnsi="宋体" w:hint="eastAsia"/>
          <w:sz w:val="28"/>
          <w:szCs w:val="28"/>
        </w:rPr>
        <w:t>公司全自动化学发光免疫分析仪CI2000在测试速度方面可以达到280测试/小时，相比CI1000，体积更小，仪器整体的稳定性和可靠性实现了大幅提升。</w:t>
      </w:r>
      <w:r>
        <w:rPr>
          <w:rFonts w:ascii="宋体" w:hAnsi="宋体" w:hint="eastAsia"/>
          <w:sz w:val="28"/>
          <w:szCs w:val="28"/>
        </w:rPr>
        <w:t xml:space="preserve"> </w:t>
      </w:r>
    </w:p>
    <w:p w:rsidR="00565A9B" w:rsidRDefault="00565A9B" w:rsidP="002D7AF0">
      <w:pPr>
        <w:adjustRightInd w:val="0"/>
        <w:snapToGrid w:val="0"/>
        <w:spacing w:line="360" w:lineRule="auto"/>
        <w:rPr>
          <w:rFonts w:ascii="宋体" w:hAnsi="宋体"/>
          <w:b/>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sidRPr="006B7D51">
        <w:rPr>
          <w:rFonts w:ascii="宋体" w:hAnsi="宋体" w:hint="eastAsia"/>
          <w:b/>
          <w:sz w:val="28"/>
          <w:szCs w:val="28"/>
        </w:rPr>
        <w:t>:公司如何看待化学发光设备的市场趋势？</w:t>
      </w:r>
    </w:p>
    <w:p w:rsidR="006976A6"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w:t>
      </w:r>
      <w:r w:rsidR="006976A6" w:rsidRPr="006B7D51">
        <w:rPr>
          <w:rFonts w:ascii="宋体" w:hAnsi="宋体" w:hint="eastAsia"/>
          <w:sz w:val="28"/>
          <w:szCs w:val="28"/>
        </w:rPr>
        <w:t>从化学发光设备终端市场来看，国产替代进口设备的趋势会逐渐明显。在中</w:t>
      </w:r>
      <w:proofErr w:type="gramStart"/>
      <w:r w:rsidR="006976A6" w:rsidRPr="006B7D51">
        <w:rPr>
          <w:rFonts w:ascii="宋体" w:hAnsi="宋体" w:hint="eastAsia"/>
          <w:sz w:val="28"/>
          <w:szCs w:val="28"/>
        </w:rPr>
        <w:t>高端机</w:t>
      </w:r>
      <w:proofErr w:type="gramEnd"/>
      <w:r w:rsidR="006976A6" w:rsidRPr="006B7D51">
        <w:rPr>
          <w:rFonts w:ascii="宋体" w:hAnsi="宋体" w:hint="eastAsia"/>
          <w:sz w:val="28"/>
          <w:szCs w:val="28"/>
        </w:rPr>
        <w:t>市场，发展趋势主要呈现高通量、多试剂位、</w:t>
      </w:r>
      <w:r w:rsidR="006976A6" w:rsidRPr="006B7D51">
        <w:rPr>
          <w:rFonts w:ascii="宋体" w:hAnsi="宋体" w:hint="eastAsia"/>
          <w:sz w:val="28"/>
          <w:szCs w:val="28"/>
        </w:rPr>
        <w:lastRenderedPageBreak/>
        <w:t>可以级联等趋势；在</w:t>
      </w:r>
      <w:proofErr w:type="gramStart"/>
      <w:r w:rsidR="006976A6" w:rsidRPr="006B7D51">
        <w:rPr>
          <w:rFonts w:ascii="宋体" w:hAnsi="宋体" w:hint="eastAsia"/>
          <w:sz w:val="28"/>
          <w:szCs w:val="28"/>
        </w:rPr>
        <w:t>低端</w:t>
      </w:r>
      <w:r w:rsidR="006976A6">
        <w:rPr>
          <w:rFonts w:ascii="宋体" w:hAnsi="宋体" w:hint="eastAsia"/>
          <w:sz w:val="28"/>
          <w:szCs w:val="28"/>
        </w:rPr>
        <w:t>机</w:t>
      </w:r>
      <w:proofErr w:type="gramEnd"/>
      <w:r w:rsidR="006976A6" w:rsidRPr="006B7D51">
        <w:rPr>
          <w:rFonts w:ascii="宋体" w:hAnsi="宋体" w:hint="eastAsia"/>
          <w:sz w:val="28"/>
          <w:szCs w:val="28"/>
        </w:rPr>
        <w:t>市场，呈现小型化、智能化等趋势。公司CI2000化学发光免疫分析仪主要定位于中</w:t>
      </w:r>
      <w:proofErr w:type="gramStart"/>
      <w:r w:rsidR="006976A6" w:rsidRPr="006B7D51">
        <w:rPr>
          <w:rFonts w:ascii="宋体" w:hAnsi="宋体" w:hint="eastAsia"/>
          <w:sz w:val="28"/>
          <w:szCs w:val="28"/>
        </w:rPr>
        <w:t>高端机</w:t>
      </w:r>
      <w:proofErr w:type="gramEnd"/>
      <w:r w:rsidR="006976A6" w:rsidRPr="006B7D51">
        <w:rPr>
          <w:rFonts w:ascii="宋体" w:hAnsi="宋体" w:hint="eastAsia"/>
          <w:sz w:val="28"/>
          <w:szCs w:val="28"/>
        </w:rPr>
        <w:t>市场，在</w:t>
      </w:r>
      <w:proofErr w:type="gramStart"/>
      <w:r w:rsidR="006976A6" w:rsidRPr="006B7D51">
        <w:rPr>
          <w:rFonts w:ascii="宋体" w:hAnsi="宋体" w:hint="eastAsia"/>
          <w:sz w:val="28"/>
          <w:szCs w:val="28"/>
        </w:rPr>
        <w:t>研</w:t>
      </w:r>
      <w:proofErr w:type="gramEnd"/>
      <w:r w:rsidR="006976A6" w:rsidRPr="006B7D51">
        <w:rPr>
          <w:rFonts w:ascii="宋体" w:hAnsi="宋体" w:hint="eastAsia"/>
          <w:sz w:val="28"/>
          <w:szCs w:val="28"/>
        </w:rPr>
        <w:t>的CI800未来主要定位于</w:t>
      </w:r>
      <w:proofErr w:type="gramStart"/>
      <w:r w:rsidR="006976A6" w:rsidRPr="006B7D51">
        <w:rPr>
          <w:rFonts w:ascii="宋体" w:hAnsi="宋体" w:hint="eastAsia"/>
          <w:sz w:val="28"/>
          <w:szCs w:val="28"/>
        </w:rPr>
        <w:t>低端</w:t>
      </w:r>
      <w:r w:rsidR="006976A6">
        <w:rPr>
          <w:rFonts w:ascii="宋体" w:hAnsi="宋体" w:hint="eastAsia"/>
          <w:sz w:val="28"/>
          <w:szCs w:val="28"/>
        </w:rPr>
        <w:t>机</w:t>
      </w:r>
      <w:proofErr w:type="gramEnd"/>
      <w:r w:rsidR="006976A6" w:rsidRPr="006B7D51">
        <w:rPr>
          <w:rFonts w:ascii="宋体" w:hAnsi="宋体" w:hint="eastAsia"/>
          <w:sz w:val="28"/>
          <w:szCs w:val="28"/>
        </w:rPr>
        <w:t>市场。</w:t>
      </w:r>
    </w:p>
    <w:p w:rsidR="006976A6" w:rsidRDefault="006976A6" w:rsidP="006976A6">
      <w:pPr>
        <w:adjustRightInd w:val="0"/>
        <w:snapToGrid w:val="0"/>
        <w:spacing w:line="360" w:lineRule="auto"/>
        <w:rPr>
          <w:rFonts w:ascii="宋体" w:hAnsi="宋体"/>
          <w:b/>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sidRPr="006B7D51">
        <w:rPr>
          <w:rFonts w:ascii="宋体" w:hAnsi="宋体" w:hint="eastAsia"/>
          <w:b/>
          <w:sz w:val="28"/>
          <w:szCs w:val="28"/>
        </w:rPr>
        <w:t>:利德</w:t>
      </w:r>
      <w:proofErr w:type="gramStart"/>
      <w:r w:rsidR="006976A6" w:rsidRPr="006B7D51">
        <w:rPr>
          <w:rFonts w:ascii="宋体" w:hAnsi="宋体" w:hint="eastAsia"/>
          <w:b/>
          <w:sz w:val="28"/>
          <w:szCs w:val="28"/>
        </w:rPr>
        <w:t>曼</w:t>
      </w:r>
      <w:proofErr w:type="gramEnd"/>
      <w:r w:rsidR="006976A6" w:rsidRPr="006B7D51">
        <w:rPr>
          <w:rFonts w:ascii="宋体" w:hAnsi="宋体" w:hint="eastAsia"/>
          <w:b/>
          <w:sz w:val="28"/>
          <w:szCs w:val="28"/>
        </w:rPr>
        <w:t>如何做好化学发光领域的营销工作？</w:t>
      </w:r>
    </w:p>
    <w:p w:rsidR="006976A6"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w:t>
      </w:r>
      <w:r w:rsidR="006976A6" w:rsidRPr="006B7D51">
        <w:rPr>
          <w:rFonts w:ascii="宋体" w:hAnsi="宋体" w:hint="eastAsia"/>
          <w:sz w:val="28"/>
          <w:szCs w:val="28"/>
        </w:rPr>
        <w:t>公司在化学放光领域的营销工作主要围绕以下几个方面开展：进一步丰富化学发光领域的检测菜单，为客户提供更多可选择的诊断设备和试剂产品，加强与第三方检测中心的合作，为众多检测中心实现发光板式向管式的转变提供支持，实现公司与检测中心的合作共赢，此外，民营医院也是公司的重要客户之一，公司将加大对民营医院的营销力度，拓宽化学发光的营销渠道。</w:t>
      </w:r>
    </w:p>
    <w:p w:rsidR="006976A6" w:rsidRPr="006B7D51" w:rsidRDefault="006976A6" w:rsidP="006976A6">
      <w:pPr>
        <w:adjustRightInd w:val="0"/>
        <w:snapToGrid w:val="0"/>
        <w:spacing w:line="360" w:lineRule="auto"/>
        <w:rPr>
          <w:rFonts w:ascii="宋体" w:hAnsi="宋体"/>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sidRPr="002C1C36">
        <w:rPr>
          <w:rFonts w:ascii="宋体" w:hAnsi="宋体" w:hint="eastAsia"/>
          <w:b/>
          <w:sz w:val="28"/>
          <w:szCs w:val="28"/>
        </w:rPr>
        <w:t>:公司目前的销售模式和渠道情况是怎样的？</w:t>
      </w:r>
      <w:r w:rsidR="006976A6">
        <w:rPr>
          <w:rFonts w:ascii="宋体" w:hAnsi="宋体" w:hint="eastAsia"/>
          <w:b/>
          <w:sz w:val="28"/>
          <w:szCs w:val="28"/>
        </w:rPr>
        <w:t>请介绍一下公司</w:t>
      </w:r>
      <w:r w:rsidR="006976A6" w:rsidRPr="006B7D51">
        <w:rPr>
          <w:rFonts w:ascii="宋体" w:hAnsi="宋体" w:hint="eastAsia"/>
          <w:b/>
          <w:sz w:val="28"/>
          <w:szCs w:val="28"/>
        </w:rPr>
        <w:t>市场推广方式</w:t>
      </w:r>
      <w:r w:rsidR="006976A6">
        <w:rPr>
          <w:rFonts w:ascii="宋体" w:hAnsi="宋体" w:hint="eastAsia"/>
          <w:b/>
          <w:sz w:val="28"/>
          <w:szCs w:val="28"/>
        </w:rPr>
        <w:t>？</w:t>
      </w:r>
    </w:p>
    <w:p w:rsidR="006976A6"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w:t>
      </w:r>
      <w:r w:rsidR="006976A6" w:rsidRPr="006B7D51">
        <w:rPr>
          <w:rFonts w:ascii="宋体" w:hAnsi="宋体" w:hint="eastAsia"/>
          <w:sz w:val="28"/>
          <w:szCs w:val="28"/>
        </w:rPr>
        <w:t>公司目前采取“经销与直销相结合、经销为主”的销售模式，经销模式系指公司通过专业的经销商销售到终端用户；直销模式则系指由公司直接销售给各级医院、第三方医学检验中心、体检中心、</w:t>
      </w:r>
      <w:proofErr w:type="gramStart"/>
      <w:r w:rsidR="006976A6" w:rsidRPr="006B7D51">
        <w:rPr>
          <w:rFonts w:ascii="宋体" w:hAnsi="宋体" w:hint="eastAsia"/>
          <w:sz w:val="28"/>
          <w:szCs w:val="28"/>
        </w:rPr>
        <w:t>疾控中心</w:t>
      </w:r>
      <w:proofErr w:type="gramEnd"/>
      <w:r w:rsidR="006976A6" w:rsidRPr="006B7D51">
        <w:rPr>
          <w:rFonts w:ascii="宋体" w:hAnsi="宋体" w:hint="eastAsia"/>
          <w:sz w:val="28"/>
          <w:szCs w:val="28"/>
        </w:rPr>
        <w:t>等。公司现有经销商数量超过300家，已建成覆盖全国的营销网络，服务的终端医院数量超过2000家。公司市场推广贯彻以“学术推广+品牌推广”相结合的方式。</w:t>
      </w:r>
    </w:p>
    <w:p w:rsidR="00642550" w:rsidRPr="00735A7E" w:rsidRDefault="00642550" w:rsidP="0055042C">
      <w:pPr>
        <w:adjustRightInd w:val="0"/>
        <w:snapToGrid w:val="0"/>
        <w:spacing w:line="360" w:lineRule="auto"/>
        <w:ind w:firstLineChars="196" w:firstLine="549"/>
        <w:rPr>
          <w:rFonts w:ascii="宋体" w:hAnsi="宋体"/>
          <w:sz w:val="28"/>
          <w:szCs w:val="28"/>
        </w:rPr>
      </w:pPr>
    </w:p>
    <w:p w:rsidR="00D9230A" w:rsidRPr="006B7D51" w:rsidRDefault="00D9230A" w:rsidP="00D9230A">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Pr="006B7D51">
        <w:rPr>
          <w:rFonts w:ascii="宋体" w:hAnsi="宋体" w:hint="eastAsia"/>
          <w:b/>
          <w:sz w:val="28"/>
          <w:szCs w:val="28"/>
        </w:rPr>
        <w:t>:公司生化</w:t>
      </w:r>
      <w:r>
        <w:rPr>
          <w:rFonts w:ascii="宋体" w:hAnsi="宋体" w:hint="eastAsia"/>
          <w:b/>
          <w:sz w:val="28"/>
          <w:szCs w:val="28"/>
        </w:rPr>
        <w:t>类</w:t>
      </w:r>
      <w:r w:rsidRPr="006B7D51">
        <w:rPr>
          <w:rFonts w:ascii="宋体" w:hAnsi="宋体" w:hint="eastAsia"/>
          <w:b/>
          <w:sz w:val="28"/>
          <w:szCs w:val="28"/>
        </w:rPr>
        <w:t>产品</w:t>
      </w:r>
      <w:r>
        <w:rPr>
          <w:rFonts w:ascii="宋体" w:hAnsi="宋体" w:hint="eastAsia"/>
          <w:b/>
          <w:sz w:val="28"/>
          <w:szCs w:val="28"/>
        </w:rPr>
        <w:t>与</w:t>
      </w:r>
      <w:r w:rsidRPr="006B7D51">
        <w:rPr>
          <w:rFonts w:ascii="宋体" w:hAnsi="宋体" w:hint="eastAsia"/>
          <w:b/>
          <w:sz w:val="28"/>
          <w:szCs w:val="28"/>
        </w:rPr>
        <w:t>免疫</w:t>
      </w:r>
      <w:r>
        <w:rPr>
          <w:rFonts w:ascii="宋体" w:hAnsi="宋体" w:hint="eastAsia"/>
          <w:b/>
          <w:sz w:val="28"/>
          <w:szCs w:val="28"/>
        </w:rPr>
        <w:t>类</w:t>
      </w:r>
      <w:r w:rsidRPr="006B7D51">
        <w:rPr>
          <w:rFonts w:ascii="宋体" w:hAnsi="宋体" w:hint="eastAsia"/>
          <w:b/>
          <w:sz w:val="28"/>
          <w:szCs w:val="28"/>
        </w:rPr>
        <w:t>产品销售比重如何?公司仪器</w:t>
      </w:r>
      <w:r>
        <w:rPr>
          <w:rFonts w:ascii="宋体" w:hAnsi="宋体" w:hint="eastAsia"/>
          <w:b/>
          <w:sz w:val="28"/>
          <w:szCs w:val="28"/>
        </w:rPr>
        <w:t>类</w:t>
      </w:r>
      <w:r w:rsidRPr="006B7D51">
        <w:rPr>
          <w:rFonts w:ascii="宋体" w:hAnsi="宋体" w:hint="eastAsia"/>
          <w:b/>
          <w:sz w:val="28"/>
          <w:szCs w:val="28"/>
        </w:rPr>
        <w:t>销售占比重如何?公司现有区域对于两票制如何安排业务模式?</w:t>
      </w:r>
    </w:p>
    <w:p w:rsidR="00D9230A" w:rsidRPr="006B7D51" w:rsidRDefault="00D9230A" w:rsidP="00D9230A">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Pr="006B7D51">
        <w:rPr>
          <w:rFonts w:ascii="宋体" w:hAnsi="宋体" w:hint="eastAsia"/>
          <w:sz w:val="28"/>
          <w:szCs w:val="28"/>
        </w:rPr>
        <w:t>目前公司免疫类产品占比相对较低。2017年，仪器类相关收入占总营业收入的比例为9%。作为生产厂商，公司对于两票制实施</w:t>
      </w:r>
      <w:r w:rsidRPr="006B7D51">
        <w:rPr>
          <w:rFonts w:ascii="宋体" w:hAnsi="宋体" w:hint="eastAsia"/>
          <w:sz w:val="28"/>
          <w:szCs w:val="28"/>
        </w:rPr>
        <w:lastRenderedPageBreak/>
        <w:t>采取的措施包括优化销售渠道，在有条件的区域成立合资公司，扩大直销占比等。</w:t>
      </w:r>
    </w:p>
    <w:p w:rsidR="00D9230A" w:rsidRPr="00D9230A" w:rsidRDefault="00D9230A" w:rsidP="00D9230A">
      <w:pPr>
        <w:adjustRightInd w:val="0"/>
        <w:snapToGrid w:val="0"/>
        <w:spacing w:line="360" w:lineRule="auto"/>
        <w:ind w:firstLineChars="196" w:firstLine="551"/>
        <w:rPr>
          <w:rFonts w:ascii="宋体" w:hAnsi="宋体"/>
          <w:b/>
          <w:sz w:val="28"/>
          <w:szCs w:val="28"/>
        </w:rPr>
      </w:pPr>
    </w:p>
    <w:p w:rsidR="00D9230A" w:rsidRPr="006B7D51" w:rsidRDefault="00D9230A" w:rsidP="00D9230A">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Pr="006B7D51">
        <w:rPr>
          <w:rFonts w:ascii="宋体" w:hAnsi="宋体" w:hint="eastAsia"/>
          <w:b/>
          <w:sz w:val="28"/>
          <w:szCs w:val="28"/>
        </w:rPr>
        <w:t>：公司自有化学发光产品推广进度如何？</w:t>
      </w:r>
    </w:p>
    <w:p w:rsidR="00D9230A" w:rsidRPr="006B7D51" w:rsidRDefault="00D9230A" w:rsidP="00D9230A">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Pr="006B7D51">
        <w:rPr>
          <w:rFonts w:ascii="宋体" w:hAnsi="宋体" w:hint="eastAsia"/>
          <w:sz w:val="28"/>
          <w:szCs w:val="28"/>
        </w:rPr>
        <w:t>公司CI1000市场推广有序推进中，CI2000预计今年二季度上市。</w:t>
      </w:r>
    </w:p>
    <w:p w:rsidR="006976A6" w:rsidRDefault="006976A6" w:rsidP="002D7AF0">
      <w:pPr>
        <w:adjustRightInd w:val="0"/>
        <w:snapToGrid w:val="0"/>
        <w:spacing w:line="360" w:lineRule="auto"/>
        <w:rPr>
          <w:rFonts w:ascii="宋体" w:hAnsi="宋体"/>
          <w:sz w:val="28"/>
          <w:szCs w:val="28"/>
        </w:rPr>
      </w:pPr>
    </w:p>
    <w:p w:rsidR="009B29C2" w:rsidRPr="006B7D51" w:rsidRDefault="009B29C2" w:rsidP="009B29C2">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Pr="00775ADD">
        <w:rPr>
          <w:rFonts w:ascii="宋体" w:hAnsi="宋体" w:hint="eastAsia"/>
          <w:b/>
          <w:sz w:val="28"/>
          <w:szCs w:val="28"/>
        </w:rPr>
        <w:t>:公司未来研发具体在哪些方向上?</w:t>
      </w:r>
    </w:p>
    <w:p w:rsidR="009B29C2" w:rsidRDefault="009B29C2" w:rsidP="009B29C2">
      <w:pPr>
        <w:adjustRightInd w:val="0"/>
        <w:snapToGrid w:val="0"/>
        <w:spacing w:line="360" w:lineRule="auto"/>
        <w:ind w:firstLineChars="200" w:firstLine="560"/>
        <w:rPr>
          <w:rFonts w:ascii="宋体" w:hAnsi="宋体"/>
          <w:b/>
          <w:sz w:val="28"/>
          <w:szCs w:val="28"/>
        </w:rPr>
      </w:pPr>
      <w:r w:rsidRPr="0055042C">
        <w:rPr>
          <w:rFonts w:ascii="宋体" w:hAnsi="宋体" w:hint="eastAsia"/>
          <w:sz w:val="28"/>
          <w:szCs w:val="28"/>
        </w:rPr>
        <w:t>答:公</w:t>
      </w:r>
      <w:r w:rsidRPr="006B7D51">
        <w:rPr>
          <w:rFonts w:ascii="宋体" w:hAnsi="宋体" w:hint="eastAsia"/>
          <w:sz w:val="28"/>
          <w:szCs w:val="28"/>
        </w:rPr>
        <w:t>司坚持以技术创新为引领，以市场需求为导向，持续加强研发创新，以公司研发技术平台为依托，提高新技术、新产品的研发投入以推动公司技术进步。从中短期来看，在产品线布局方面，公司将进一步补齐化学发光免疫产品线，深化分子诊断布局，加快凝血类产品上市进度；加快</w:t>
      </w:r>
      <w:proofErr w:type="gramStart"/>
      <w:r w:rsidRPr="006B7D51">
        <w:rPr>
          <w:rFonts w:ascii="宋体" w:hAnsi="宋体" w:hint="eastAsia"/>
          <w:sz w:val="28"/>
          <w:szCs w:val="28"/>
        </w:rPr>
        <w:t>微流控</w:t>
      </w:r>
      <w:proofErr w:type="gramEnd"/>
      <w:r w:rsidRPr="006B7D51">
        <w:rPr>
          <w:rFonts w:ascii="宋体" w:hAnsi="宋体" w:hint="eastAsia"/>
          <w:sz w:val="28"/>
          <w:szCs w:val="28"/>
        </w:rPr>
        <w:t>免疫平台研发进度。</w:t>
      </w:r>
    </w:p>
    <w:p w:rsidR="009B29C2" w:rsidRPr="009B29C2" w:rsidRDefault="009B29C2" w:rsidP="002D7AF0">
      <w:pPr>
        <w:adjustRightInd w:val="0"/>
        <w:snapToGrid w:val="0"/>
        <w:spacing w:line="360" w:lineRule="auto"/>
        <w:rPr>
          <w:rFonts w:ascii="宋体" w:hAnsi="宋体"/>
          <w:sz w:val="28"/>
          <w:szCs w:val="28"/>
        </w:rPr>
      </w:pPr>
    </w:p>
    <w:p w:rsidR="00565A9B"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565A9B" w:rsidRPr="006B7D51">
        <w:rPr>
          <w:rFonts w:ascii="宋体" w:hAnsi="宋体" w:hint="eastAsia"/>
          <w:b/>
          <w:sz w:val="28"/>
          <w:szCs w:val="28"/>
        </w:rPr>
        <w:t>:公司的核心市场价值如何体现？</w:t>
      </w:r>
    </w:p>
    <w:p w:rsidR="00565A9B"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565A9B" w:rsidRPr="006B7D51">
        <w:rPr>
          <w:rFonts w:ascii="宋体" w:hAnsi="宋体" w:hint="eastAsia"/>
          <w:sz w:val="28"/>
          <w:szCs w:val="28"/>
        </w:rPr>
        <w:t>：公司作为一家在生物化学、体外诊断试剂及诊断仪器等领域拥有核心竞争力的多元化企业，已成为中国体外诊断产品领域不可分割的一部分，是各级医院、科研院所、大学研发中心等机构忠诚可靠的合作伙伴。公司通过全国性的经销商和技术服务网络，能够更快地满足各地、各级终端客户的需求，提供高品质的诊断产品。公司不断推动中国检验医学产品的创新与体外诊断产品制造技术的进步。</w:t>
      </w:r>
    </w:p>
    <w:p w:rsidR="006976A6" w:rsidRDefault="006976A6" w:rsidP="002D7AF0">
      <w:pPr>
        <w:adjustRightInd w:val="0"/>
        <w:snapToGrid w:val="0"/>
        <w:spacing w:line="360" w:lineRule="auto"/>
        <w:rPr>
          <w:rFonts w:ascii="宋体" w:hAnsi="宋体"/>
          <w:b/>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sidRPr="006B7D51">
        <w:rPr>
          <w:rFonts w:ascii="宋体" w:hAnsi="宋体" w:hint="eastAsia"/>
          <w:b/>
          <w:sz w:val="28"/>
          <w:szCs w:val="28"/>
        </w:rPr>
        <w:t>:目前公司的产品结构是怎样的？</w:t>
      </w:r>
    </w:p>
    <w:p w:rsidR="006976A6"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w:t>
      </w:r>
      <w:r w:rsidR="006976A6" w:rsidRPr="006B7D51">
        <w:rPr>
          <w:rFonts w:ascii="宋体" w:hAnsi="宋体" w:hint="eastAsia"/>
          <w:sz w:val="28"/>
          <w:szCs w:val="28"/>
        </w:rPr>
        <w:t>公司产品涵盖生化、免疫、凝血等检测领域的诊断试剂和诊断仪器以及生物化学品等，体外诊断试剂产品包括生化诊断试剂、免</w:t>
      </w:r>
      <w:r w:rsidR="006976A6" w:rsidRPr="006B7D51">
        <w:rPr>
          <w:rFonts w:ascii="宋体" w:hAnsi="宋体" w:hint="eastAsia"/>
          <w:sz w:val="28"/>
          <w:szCs w:val="28"/>
        </w:rPr>
        <w:lastRenderedPageBreak/>
        <w:t>疫诊断试剂、凝血类诊断试剂系列产品；诊断仪器产品包括生化分析仪、全自动化学发光免疫分析仪、血</w:t>
      </w:r>
      <w:proofErr w:type="gramStart"/>
      <w:r w:rsidR="006976A6" w:rsidRPr="006B7D51">
        <w:rPr>
          <w:rFonts w:ascii="宋体" w:hAnsi="宋体" w:hint="eastAsia"/>
          <w:sz w:val="28"/>
          <w:szCs w:val="28"/>
        </w:rPr>
        <w:t>凝分析</w:t>
      </w:r>
      <w:proofErr w:type="gramEnd"/>
      <w:r w:rsidR="006976A6" w:rsidRPr="006B7D51">
        <w:rPr>
          <w:rFonts w:ascii="宋体" w:hAnsi="宋体" w:hint="eastAsia"/>
          <w:sz w:val="28"/>
          <w:szCs w:val="28"/>
        </w:rPr>
        <w:t>仪以及POCT检测系统；生物化学品包括生物酶、辅酶、抗原、抗体、缓冲剂、酶底物、培养基等。2017年，体外诊断试剂业务是公司营业收入的主要来源，体外诊断试剂业务实现收入49,438.36万元，同比增长5.89%，占主营业务收入比重的87.86%；诊断仪器收入5,192.28万元，同比增长28.16%，占主营业务收入比重9.23%；生物化学原料业务营业收入为1,636.40万元，同比增长18.24%,占主营业务收入比重2.91%。</w:t>
      </w:r>
    </w:p>
    <w:p w:rsidR="006976A6" w:rsidRPr="006B7D51" w:rsidRDefault="006976A6" w:rsidP="006976A6">
      <w:pPr>
        <w:adjustRightInd w:val="0"/>
        <w:snapToGrid w:val="0"/>
        <w:spacing w:line="360" w:lineRule="auto"/>
        <w:rPr>
          <w:rFonts w:ascii="宋体" w:hAnsi="宋体"/>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sidRPr="006B7D51">
        <w:rPr>
          <w:rFonts w:ascii="宋体" w:hAnsi="宋体" w:hint="eastAsia"/>
          <w:b/>
          <w:sz w:val="28"/>
          <w:szCs w:val="28"/>
        </w:rPr>
        <w:t>:公司在行业地位是怎么样的？盈利水平与同行相比怎么样？</w:t>
      </w:r>
    </w:p>
    <w:p w:rsidR="006976A6"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w:t>
      </w:r>
      <w:r w:rsidR="006976A6" w:rsidRPr="006B7D51">
        <w:rPr>
          <w:rFonts w:ascii="宋体" w:hAnsi="宋体" w:hint="eastAsia"/>
          <w:sz w:val="28"/>
          <w:szCs w:val="28"/>
        </w:rPr>
        <w:t>公司是国内最早从事生化诊断试剂研发、生产及销售的体外诊断产品企业，目前在生化诊断试剂领域产品多样、质量稳定、应用客户广泛，处于具有市场影响力的领先地位，是国内临床生化检测的领军品牌之一；同时，公司是国内极少数掌握诊断酶制备技术的诊断试剂生产企业之一，也是国内少数能够自主研发、生产全自动化学发光免疫分析仪及配套试剂的生产企业之一。2016年，公司成功入选“北京生物医药产业跨越发展工程（G20工程）行业领军企业”。2017年度，公司实现</w:t>
      </w:r>
      <w:proofErr w:type="gramStart"/>
      <w:r w:rsidR="006976A6" w:rsidRPr="006B7D51">
        <w:rPr>
          <w:rFonts w:ascii="宋体" w:hAnsi="宋体" w:hint="eastAsia"/>
          <w:sz w:val="28"/>
          <w:szCs w:val="28"/>
        </w:rPr>
        <w:t>归母净利润</w:t>
      </w:r>
      <w:proofErr w:type="gramEnd"/>
      <w:r w:rsidR="006976A6" w:rsidRPr="006B7D51">
        <w:rPr>
          <w:rFonts w:ascii="宋体" w:hAnsi="宋体" w:hint="eastAsia"/>
          <w:sz w:val="28"/>
          <w:szCs w:val="28"/>
        </w:rPr>
        <w:t>7307万元。</w:t>
      </w:r>
    </w:p>
    <w:p w:rsidR="006976A6" w:rsidRDefault="006976A6" w:rsidP="006976A6">
      <w:pPr>
        <w:adjustRightInd w:val="0"/>
        <w:snapToGrid w:val="0"/>
        <w:spacing w:line="360" w:lineRule="auto"/>
        <w:rPr>
          <w:rFonts w:ascii="宋体" w:hAnsi="宋体"/>
          <w:b/>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sidRPr="006B7D51">
        <w:rPr>
          <w:rFonts w:ascii="宋体" w:hAnsi="宋体" w:hint="eastAsia"/>
          <w:b/>
          <w:sz w:val="28"/>
          <w:szCs w:val="28"/>
        </w:rPr>
        <w:t>:公司的主要竞争优势是什么？</w:t>
      </w:r>
    </w:p>
    <w:p w:rsidR="006976A6"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w:t>
      </w:r>
      <w:r w:rsidR="006976A6" w:rsidRPr="006B7D51">
        <w:rPr>
          <w:rFonts w:ascii="宋体" w:hAnsi="宋体" w:hint="eastAsia"/>
          <w:sz w:val="28"/>
          <w:szCs w:val="28"/>
        </w:rPr>
        <w:t>公司竞争优势主要包括：科研创新与研发技术平台优势，领先的生产工艺与产品质量优势，全国性的营销网络和服务体系优势，品牌优势，人才储备及激励机制优势等。</w:t>
      </w:r>
    </w:p>
    <w:p w:rsidR="006976A6" w:rsidRDefault="006976A6" w:rsidP="002D7AF0">
      <w:pPr>
        <w:adjustRightInd w:val="0"/>
        <w:snapToGrid w:val="0"/>
        <w:spacing w:line="360" w:lineRule="auto"/>
        <w:rPr>
          <w:rFonts w:ascii="宋体" w:hAnsi="宋体"/>
          <w:b/>
          <w:sz w:val="28"/>
          <w:szCs w:val="28"/>
        </w:rPr>
      </w:pPr>
    </w:p>
    <w:p w:rsidR="00D9230A" w:rsidRPr="006B7D51" w:rsidRDefault="00D9230A" w:rsidP="00D9230A">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Pr="006B7D51">
        <w:rPr>
          <w:rFonts w:ascii="宋体" w:hAnsi="宋体" w:hint="eastAsia"/>
          <w:b/>
          <w:sz w:val="28"/>
          <w:szCs w:val="28"/>
        </w:rPr>
        <w:t>:公司近期有何战略规划和发展目标？</w:t>
      </w:r>
    </w:p>
    <w:p w:rsidR="00D9230A" w:rsidRPr="006B7D51" w:rsidRDefault="00D9230A" w:rsidP="00D9230A">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lastRenderedPageBreak/>
        <w:t>答:</w:t>
      </w:r>
      <w:r w:rsidRPr="006B7D51">
        <w:rPr>
          <w:rFonts w:ascii="宋体" w:hAnsi="宋体" w:hint="eastAsia"/>
          <w:sz w:val="28"/>
          <w:szCs w:val="28"/>
        </w:rPr>
        <w:t>公司坚持以技术创新为引领，以市场需求为导向，持续提升核心研发技术水平和运营服务能力，完善产品线布局。公司在中短期产品线布局中，巩固现有生化诊断业务的同时，抓住体外诊断行业进口替代的市场机遇，将化学发光产品作为主推重点；在中长期技术与产品线布局中，以“标靶”为导向，发掘能够为公司带来巨大价值的细分市场。并以世界一流的体外诊断企业为标杆，积极探索与国际领先企业开展合作；适时拓展国际营销网络。在保持内生性增长的同时，积极寻求外延式发展，以产融结合方式培育新的经济增长点，保障公司未来健康可持续发展。</w:t>
      </w:r>
    </w:p>
    <w:p w:rsidR="00D9230A" w:rsidRPr="006B7D51" w:rsidRDefault="00D9230A" w:rsidP="00D9230A">
      <w:pPr>
        <w:adjustRightInd w:val="0"/>
        <w:snapToGrid w:val="0"/>
        <w:spacing w:line="360" w:lineRule="auto"/>
        <w:rPr>
          <w:rFonts w:ascii="宋体" w:hAnsi="宋体"/>
          <w:sz w:val="28"/>
          <w:szCs w:val="28"/>
        </w:rPr>
      </w:pPr>
    </w:p>
    <w:p w:rsidR="00D9230A" w:rsidRPr="006B7D51" w:rsidRDefault="00D9230A" w:rsidP="00D9230A">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Pr="006B7D51">
        <w:rPr>
          <w:rFonts w:ascii="宋体" w:hAnsi="宋体" w:hint="eastAsia"/>
          <w:b/>
          <w:sz w:val="28"/>
          <w:szCs w:val="28"/>
        </w:rPr>
        <w:t>:公司股权并购或投资的策略是什么</w:t>
      </w:r>
      <w:r>
        <w:rPr>
          <w:rFonts w:ascii="宋体" w:hAnsi="宋体" w:hint="eastAsia"/>
          <w:b/>
          <w:sz w:val="28"/>
          <w:szCs w:val="28"/>
        </w:rPr>
        <w:t>？</w:t>
      </w:r>
      <w:r w:rsidRPr="006B7D51">
        <w:rPr>
          <w:rFonts w:ascii="宋体" w:hAnsi="宋体" w:hint="eastAsia"/>
          <w:b/>
          <w:sz w:val="28"/>
          <w:szCs w:val="28"/>
        </w:rPr>
        <w:t>有没有考虑外延式增长</w:t>
      </w:r>
      <w:r>
        <w:rPr>
          <w:rFonts w:ascii="宋体" w:hAnsi="宋体" w:hint="eastAsia"/>
          <w:b/>
          <w:sz w:val="28"/>
          <w:szCs w:val="28"/>
        </w:rPr>
        <w:t>？</w:t>
      </w:r>
    </w:p>
    <w:p w:rsidR="00D9230A" w:rsidRDefault="00D9230A" w:rsidP="00D9230A">
      <w:pPr>
        <w:adjustRightInd w:val="0"/>
        <w:snapToGrid w:val="0"/>
        <w:spacing w:line="360" w:lineRule="auto"/>
        <w:rPr>
          <w:rFonts w:ascii="宋体" w:hAnsi="宋体"/>
          <w:sz w:val="28"/>
          <w:szCs w:val="28"/>
        </w:rPr>
      </w:pPr>
      <w:r w:rsidRPr="0055042C">
        <w:rPr>
          <w:rFonts w:ascii="宋体" w:hAnsi="宋体" w:hint="eastAsia"/>
          <w:sz w:val="28"/>
          <w:szCs w:val="28"/>
        </w:rPr>
        <w:t>答:</w:t>
      </w:r>
      <w:r w:rsidRPr="006B7D51">
        <w:rPr>
          <w:rFonts w:ascii="宋体" w:hAnsi="宋体" w:hint="eastAsia"/>
          <w:sz w:val="28"/>
          <w:szCs w:val="28"/>
        </w:rPr>
        <w:t>公司始终坚持内生与外延相结合的发展策略。并购或投资首先是要实现与自有业务和模式的互补，公司重点关注技术领域的并购或投资。公司在技术领域的并购或投资分为两大方面，一是目前已经实现商业化的技术；二是还未实现商业化的专利。公司将做好两大方面的综合把控。同时，公司也会继续寻找对整合产业链上下游形成助力的标的，符合社会效益和经济效益的项目，保持公司持续健康稳定发展。</w:t>
      </w:r>
    </w:p>
    <w:p w:rsidR="00D9230A" w:rsidRPr="006976A6" w:rsidRDefault="00D9230A" w:rsidP="00D9230A">
      <w:pPr>
        <w:adjustRightInd w:val="0"/>
        <w:snapToGrid w:val="0"/>
        <w:spacing w:line="360" w:lineRule="auto"/>
        <w:rPr>
          <w:rFonts w:ascii="宋体" w:hAnsi="宋体"/>
          <w:b/>
          <w:sz w:val="28"/>
          <w:szCs w:val="28"/>
        </w:rPr>
      </w:pPr>
    </w:p>
    <w:p w:rsidR="00565A9B"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565A9B" w:rsidRPr="006B7D51">
        <w:rPr>
          <w:rFonts w:ascii="宋体" w:hAnsi="宋体" w:hint="eastAsia"/>
          <w:b/>
          <w:sz w:val="28"/>
          <w:szCs w:val="28"/>
        </w:rPr>
        <w:t>:公司的分配预案达到承诺的分红比例吗？</w:t>
      </w:r>
    </w:p>
    <w:p w:rsidR="00565A9B"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565A9B" w:rsidRPr="006B7D51">
        <w:rPr>
          <w:rFonts w:ascii="宋体" w:hAnsi="宋体" w:hint="eastAsia"/>
          <w:sz w:val="28"/>
          <w:szCs w:val="28"/>
        </w:rPr>
        <w:t>：公司2017年度利润分配预案以423,805,235股为基础，向全体股东派发现金股利每10股0.3元(含税)，共计派发现金12,714,157.05元，占当年实现可供分配利润的30.26%，占合并报表中归属于上市公司普通股股东的净利润的比率17.4%。上述利润分配预案已达到公司承诺的分红比例。</w:t>
      </w:r>
    </w:p>
    <w:p w:rsidR="00565A9B"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lastRenderedPageBreak/>
        <w:t>问</w:t>
      </w:r>
      <w:r w:rsidR="00565A9B" w:rsidRPr="006B7D51">
        <w:rPr>
          <w:rFonts w:ascii="宋体" w:hAnsi="宋体" w:hint="eastAsia"/>
          <w:b/>
          <w:sz w:val="28"/>
          <w:szCs w:val="28"/>
        </w:rPr>
        <w:t>:公司有没有股权激励制度？</w:t>
      </w:r>
    </w:p>
    <w:p w:rsidR="00565A9B"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565A9B" w:rsidRPr="0055042C">
        <w:rPr>
          <w:rFonts w:ascii="宋体" w:hAnsi="宋体" w:hint="eastAsia"/>
          <w:sz w:val="28"/>
          <w:szCs w:val="28"/>
        </w:rPr>
        <w:t>:</w:t>
      </w:r>
      <w:r w:rsidR="00565A9B" w:rsidRPr="006B7D51">
        <w:rPr>
          <w:rFonts w:ascii="宋体" w:hAnsi="宋体" w:hint="eastAsia"/>
          <w:sz w:val="28"/>
          <w:szCs w:val="28"/>
        </w:rPr>
        <w:t>公司始终重视对人才的培养与激励。股权激励是增强公司骨干人员对公司持续、快速、健康发展目标的责任感、使命感，调动其积极性，将股东、公司利益和经营者个人利益紧密结合的有效方式之一。公司在2014年推出了第一期的限制性股票激励计划，也会在适当的时候推出新的股权激励计划。</w:t>
      </w:r>
    </w:p>
    <w:p w:rsidR="00565A9B" w:rsidRPr="006B7D51" w:rsidRDefault="00565A9B" w:rsidP="002D7AF0">
      <w:pPr>
        <w:adjustRightInd w:val="0"/>
        <w:snapToGrid w:val="0"/>
        <w:spacing w:line="360" w:lineRule="auto"/>
        <w:rPr>
          <w:rFonts w:ascii="宋体" w:hAnsi="宋体"/>
          <w:sz w:val="28"/>
          <w:szCs w:val="28"/>
        </w:rPr>
      </w:pPr>
    </w:p>
    <w:p w:rsidR="00565A9B"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565A9B" w:rsidRPr="006B7D51">
        <w:rPr>
          <w:rFonts w:ascii="宋体" w:hAnsi="宋体" w:hint="eastAsia"/>
          <w:b/>
          <w:sz w:val="28"/>
          <w:szCs w:val="28"/>
        </w:rPr>
        <w:t>:请介绍一下公司一季度业绩情况？</w:t>
      </w:r>
    </w:p>
    <w:p w:rsidR="00565A9B"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565A9B" w:rsidRPr="006B7D51">
        <w:rPr>
          <w:rFonts w:ascii="宋体" w:hAnsi="宋体" w:hint="eastAsia"/>
          <w:sz w:val="28"/>
          <w:szCs w:val="28"/>
        </w:rPr>
        <w:t>：公司2018年一季度的营业收入为17,156.64万元，同比增长51.54%。归属于上市公司股东的净利润为1,835.43万元，同比增长10.56%。</w:t>
      </w:r>
    </w:p>
    <w:p w:rsidR="00565A9B" w:rsidRPr="006B7D51" w:rsidRDefault="00565A9B" w:rsidP="002D7AF0">
      <w:pPr>
        <w:adjustRightInd w:val="0"/>
        <w:snapToGrid w:val="0"/>
        <w:spacing w:line="360" w:lineRule="auto"/>
        <w:rPr>
          <w:rFonts w:ascii="宋体" w:hAnsi="宋体"/>
          <w:sz w:val="28"/>
          <w:szCs w:val="28"/>
        </w:rPr>
      </w:pPr>
    </w:p>
    <w:p w:rsidR="00565A9B"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565A9B" w:rsidRPr="006B7D51">
        <w:rPr>
          <w:rFonts w:ascii="宋体" w:hAnsi="宋体" w:hint="eastAsia"/>
          <w:b/>
          <w:sz w:val="28"/>
          <w:szCs w:val="28"/>
        </w:rPr>
        <w:t>:管理层2018年是否会增持一部分股票？</w:t>
      </w:r>
    </w:p>
    <w:p w:rsidR="00565A9B"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565A9B" w:rsidRPr="0055042C">
        <w:rPr>
          <w:rFonts w:ascii="宋体" w:hAnsi="宋体" w:hint="eastAsia"/>
          <w:sz w:val="28"/>
          <w:szCs w:val="28"/>
        </w:rPr>
        <w:t>:</w:t>
      </w:r>
      <w:r w:rsidR="00565A9B" w:rsidRPr="006B7D51">
        <w:rPr>
          <w:rFonts w:ascii="宋体" w:hAnsi="宋体" w:hint="eastAsia"/>
          <w:sz w:val="28"/>
          <w:szCs w:val="28"/>
        </w:rPr>
        <w:t>公司副总裁张海涛先生基于对公司未来发展前景的信心以及内在价值的认可，拟增持公司股票，具体情况详见公司于2018年2月5日在巨潮资讯网上发布的《关于高级管理人员增持公司股份计划的公告》。上述增持正按计划进行，公司将持续关注本次增</w:t>
      </w:r>
      <w:proofErr w:type="gramStart"/>
      <w:r w:rsidR="00565A9B" w:rsidRPr="006B7D51">
        <w:rPr>
          <w:rFonts w:ascii="宋体" w:hAnsi="宋体" w:hint="eastAsia"/>
          <w:sz w:val="28"/>
          <w:szCs w:val="28"/>
        </w:rPr>
        <w:t>持计划</w:t>
      </w:r>
      <w:proofErr w:type="gramEnd"/>
      <w:r w:rsidR="00565A9B" w:rsidRPr="006B7D51">
        <w:rPr>
          <w:rFonts w:ascii="宋体" w:hAnsi="宋体" w:hint="eastAsia"/>
          <w:sz w:val="28"/>
          <w:szCs w:val="28"/>
        </w:rPr>
        <w:t>的进展情况，并依据相关规定及时履行信息披露义务。</w:t>
      </w:r>
    </w:p>
    <w:p w:rsidR="00565A9B" w:rsidRDefault="00565A9B" w:rsidP="002D7AF0">
      <w:pPr>
        <w:adjustRightInd w:val="0"/>
        <w:snapToGrid w:val="0"/>
        <w:spacing w:line="360" w:lineRule="auto"/>
        <w:rPr>
          <w:rFonts w:ascii="宋体" w:hAnsi="宋体"/>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sidRPr="006B7D51">
        <w:rPr>
          <w:rFonts w:ascii="宋体" w:hAnsi="宋体" w:hint="eastAsia"/>
          <w:b/>
          <w:sz w:val="28"/>
          <w:szCs w:val="28"/>
        </w:rPr>
        <w:t>:</w:t>
      </w:r>
      <w:r w:rsidR="006976A6">
        <w:rPr>
          <w:rFonts w:ascii="宋体" w:hAnsi="宋体" w:hint="eastAsia"/>
          <w:b/>
          <w:sz w:val="28"/>
          <w:szCs w:val="28"/>
        </w:rPr>
        <w:t>公司</w:t>
      </w:r>
      <w:proofErr w:type="gramStart"/>
      <w:r w:rsidR="006976A6">
        <w:rPr>
          <w:rFonts w:ascii="宋体" w:hAnsi="宋体" w:hint="eastAsia"/>
          <w:b/>
          <w:sz w:val="28"/>
          <w:szCs w:val="28"/>
        </w:rPr>
        <w:t>20</w:t>
      </w:r>
      <w:r w:rsidR="006976A6" w:rsidRPr="006B7D51">
        <w:rPr>
          <w:rFonts w:ascii="宋体" w:hAnsi="宋体" w:hint="eastAsia"/>
          <w:b/>
          <w:sz w:val="28"/>
          <w:szCs w:val="28"/>
        </w:rPr>
        <w:t>15年定增的</w:t>
      </w:r>
      <w:proofErr w:type="gramEnd"/>
      <w:r w:rsidR="006976A6" w:rsidRPr="006B7D51">
        <w:rPr>
          <w:rFonts w:ascii="宋体" w:hAnsi="宋体" w:hint="eastAsia"/>
          <w:b/>
          <w:sz w:val="28"/>
          <w:szCs w:val="28"/>
        </w:rPr>
        <w:t>股票什么时候解禁？</w:t>
      </w:r>
    </w:p>
    <w:p w:rsidR="006976A6"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w:t>
      </w:r>
      <w:r w:rsidR="006976A6" w:rsidRPr="006B7D51">
        <w:rPr>
          <w:rFonts w:ascii="宋体" w:hAnsi="宋体" w:hint="eastAsia"/>
          <w:sz w:val="28"/>
          <w:szCs w:val="28"/>
        </w:rPr>
        <w:t>拟解除限售日期为2018年8月6日。</w:t>
      </w:r>
    </w:p>
    <w:p w:rsidR="006976A6" w:rsidRPr="006B7D51" w:rsidRDefault="006976A6" w:rsidP="006976A6">
      <w:pPr>
        <w:adjustRightInd w:val="0"/>
        <w:snapToGrid w:val="0"/>
        <w:spacing w:line="360" w:lineRule="auto"/>
        <w:rPr>
          <w:rFonts w:ascii="宋体" w:hAnsi="宋体"/>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sidRPr="006B7D51">
        <w:rPr>
          <w:rFonts w:ascii="宋体" w:hAnsi="宋体" w:hint="eastAsia"/>
          <w:b/>
          <w:sz w:val="28"/>
          <w:szCs w:val="28"/>
        </w:rPr>
        <w:t>:前段时间公司发布了</w:t>
      </w:r>
      <w:proofErr w:type="gramStart"/>
      <w:r w:rsidR="006976A6" w:rsidRPr="006B7D51">
        <w:rPr>
          <w:rFonts w:ascii="宋体" w:hAnsi="宋体" w:hint="eastAsia"/>
          <w:b/>
          <w:sz w:val="28"/>
          <w:szCs w:val="28"/>
        </w:rPr>
        <w:t>高管增持</w:t>
      </w:r>
      <w:proofErr w:type="gramEnd"/>
      <w:r w:rsidR="006976A6" w:rsidRPr="006B7D51">
        <w:rPr>
          <w:rFonts w:ascii="宋体" w:hAnsi="宋体" w:hint="eastAsia"/>
          <w:b/>
          <w:sz w:val="28"/>
          <w:szCs w:val="28"/>
        </w:rPr>
        <w:t>计划，目前仅有1名</w:t>
      </w:r>
      <w:proofErr w:type="gramStart"/>
      <w:r w:rsidR="006976A6" w:rsidRPr="006B7D51">
        <w:rPr>
          <w:rFonts w:ascii="宋体" w:hAnsi="宋体" w:hint="eastAsia"/>
          <w:b/>
          <w:sz w:val="28"/>
          <w:szCs w:val="28"/>
        </w:rPr>
        <w:t>高管增持</w:t>
      </w:r>
      <w:proofErr w:type="gramEnd"/>
      <w:r w:rsidR="006976A6" w:rsidRPr="006B7D51">
        <w:rPr>
          <w:rFonts w:ascii="宋体" w:hAnsi="宋体" w:hint="eastAsia"/>
          <w:b/>
          <w:sz w:val="28"/>
          <w:szCs w:val="28"/>
        </w:rPr>
        <w:t>，未来还有</w:t>
      </w:r>
      <w:proofErr w:type="gramStart"/>
      <w:r w:rsidR="006976A6" w:rsidRPr="006B7D51">
        <w:rPr>
          <w:rFonts w:ascii="宋体" w:hAnsi="宋体" w:hint="eastAsia"/>
          <w:b/>
          <w:sz w:val="28"/>
          <w:szCs w:val="28"/>
        </w:rPr>
        <w:t>有</w:t>
      </w:r>
      <w:proofErr w:type="gramEnd"/>
      <w:r w:rsidR="006976A6" w:rsidRPr="006B7D51">
        <w:rPr>
          <w:rFonts w:ascii="宋体" w:hAnsi="宋体" w:hint="eastAsia"/>
          <w:b/>
          <w:sz w:val="28"/>
          <w:szCs w:val="28"/>
        </w:rPr>
        <w:t>其他</w:t>
      </w:r>
      <w:proofErr w:type="gramStart"/>
      <w:r w:rsidR="006976A6" w:rsidRPr="006B7D51">
        <w:rPr>
          <w:rFonts w:ascii="宋体" w:hAnsi="宋体" w:hint="eastAsia"/>
          <w:b/>
          <w:sz w:val="28"/>
          <w:szCs w:val="28"/>
        </w:rPr>
        <w:t>高管增持</w:t>
      </w:r>
      <w:proofErr w:type="gramEnd"/>
      <w:r w:rsidR="006976A6" w:rsidRPr="006B7D51">
        <w:rPr>
          <w:rFonts w:ascii="宋体" w:hAnsi="宋体" w:hint="eastAsia"/>
          <w:b/>
          <w:sz w:val="28"/>
          <w:szCs w:val="28"/>
        </w:rPr>
        <w:t>吗？请问未来的增</w:t>
      </w:r>
      <w:proofErr w:type="gramStart"/>
      <w:r w:rsidR="006976A6" w:rsidRPr="006B7D51">
        <w:rPr>
          <w:rFonts w:ascii="宋体" w:hAnsi="宋体" w:hint="eastAsia"/>
          <w:b/>
          <w:sz w:val="28"/>
          <w:szCs w:val="28"/>
        </w:rPr>
        <w:t>持计划</w:t>
      </w:r>
      <w:proofErr w:type="gramEnd"/>
      <w:r w:rsidR="006976A6" w:rsidRPr="006B7D51">
        <w:rPr>
          <w:rFonts w:ascii="宋体" w:hAnsi="宋体" w:hint="eastAsia"/>
          <w:b/>
          <w:sz w:val="28"/>
          <w:szCs w:val="28"/>
        </w:rPr>
        <w:t>如何？</w:t>
      </w:r>
    </w:p>
    <w:p w:rsidR="006976A6"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:公司目前暂未收到其他高管的增持计划。如有，公司按照相</w:t>
      </w:r>
      <w:r w:rsidR="006976A6" w:rsidRPr="0055042C">
        <w:rPr>
          <w:rFonts w:ascii="宋体" w:hAnsi="宋体" w:hint="eastAsia"/>
          <w:sz w:val="28"/>
          <w:szCs w:val="28"/>
        </w:rPr>
        <w:lastRenderedPageBreak/>
        <w:t>关规定及时披露。</w:t>
      </w:r>
    </w:p>
    <w:p w:rsidR="00642550" w:rsidRPr="0055042C" w:rsidRDefault="00642550" w:rsidP="0055042C">
      <w:pPr>
        <w:adjustRightInd w:val="0"/>
        <w:snapToGrid w:val="0"/>
        <w:spacing w:line="360" w:lineRule="auto"/>
        <w:ind w:firstLineChars="196" w:firstLine="549"/>
        <w:rPr>
          <w:rFonts w:ascii="宋体" w:hAnsi="宋体"/>
          <w:sz w:val="28"/>
          <w:szCs w:val="28"/>
        </w:rPr>
      </w:pPr>
    </w:p>
    <w:p w:rsidR="00565A9B"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565A9B" w:rsidRPr="006B7D51">
        <w:rPr>
          <w:rFonts w:ascii="宋体" w:hAnsi="宋体" w:hint="eastAsia"/>
          <w:b/>
          <w:sz w:val="28"/>
          <w:szCs w:val="28"/>
        </w:rPr>
        <w:t>:一季度有机构去公司调研吗?</w:t>
      </w:r>
    </w:p>
    <w:p w:rsidR="00565A9B"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565A9B" w:rsidRPr="0055042C">
        <w:rPr>
          <w:rFonts w:ascii="宋体" w:hAnsi="宋体" w:hint="eastAsia"/>
          <w:sz w:val="28"/>
          <w:szCs w:val="28"/>
        </w:rPr>
        <w:t>:</w:t>
      </w:r>
      <w:r w:rsidR="00565A9B" w:rsidRPr="006B7D51">
        <w:rPr>
          <w:rFonts w:ascii="宋体" w:hAnsi="宋体" w:hint="eastAsia"/>
          <w:sz w:val="28"/>
          <w:szCs w:val="28"/>
        </w:rPr>
        <w:t>公司于2018年3月23日举办了机构投资者调研活动，包括券商、基金、金融机构等十余家机构投资人参与了本次调研活动。详细内容请参见公司在深交所</w:t>
      </w:r>
      <w:proofErr w:type="gramStart"/>
      <w:r w:rsidR="00565A9B" w:rsidRPr="006B7D51">
        <w:rPr>
          <w:rFonts w:ascii="宋体" w:hAnsi="宋体" w:hint="eastAsia"/>
          <w:sz w:val="28"/>
          <w:szCs w:val="28"/>
        </w:rPr>
        <w:t>互动易</w:t>
      </w:r>
      <w:proofErr w:type="gramEnd"/>
      <w:r w:rsidR="00565A9B" w:rsidRPr="006B7D51">
        <w:rPr>
          <w:rFonts w:ascii="宋体" w:hAnsi="宋体" w:hint="eastAsia"/>
          <w:sz w:val="28"/>
          <w:szCs w:val="28"/>
        </w:rPr>
        <w:t>平台发布的《投资者关系活动记录表》。</w:t>
      </w:r>
    </w:p>
    <w:p w:rsidR="002D7AF0" w:rsidRPr="006B7D51" w:rsidRDefault="002D7AF0" w:rsidP="002D7AF0">
      <w:pPr>
        <w:adjustRightInd w:val="0"/>
        <w:snapToGrid w:val="0"/>
        <w:spacing w:line="360" w:lineRule="auto"/>
        <w:rPr>
          <w:rFonts w:ascii="宋体" w:hAnsi="宋体"/>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Pr>
          <w:rFonts w:ascii="宋体" w:hAnsi="宋体" w:hint="eastAsia"/>
          <w:b/>
          <w:sz w:val="28"/>
          <w:szCs w:val="28"/>
        </w:rPr>
        <w:t>：</w:t>
      </w:r>
      <w:r w:rsidR="006976A6" w:rsidRPr="006B7D51">
        <w:rPr>
          <w:rFonts w:ascii="宋体" w:hAnsi="宋体" w:hint="eastAsia"/>
          <w:b/>
          <w:sz w:val="28"/>
          <w:szCs w:val="28"/>
        </w:rPr>
        <w:t>人口老龄化对公司会有什么影响？</w:t>
      </w:r>
    </w:p>
    <w:p w:rsidR="006976A6" w:rsidRPr="006B7D51"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6B7D51">
        <w:rPr>
          <w:rFonts w:ascii="宋体" w:hAnsi="宋体" w:hint="eastAsia"/>
          <w:sz w:val="28"/>
          <w:szCs w:val="28"/>
        </w:rPr>
        <w:t>：随着国内老龄人口逐渐增多，人们对健康重视程度的提高，老龄人口就诊的需求量也会有所增长，会从一定程度上带动检验量的增长。</w:t>
      </w:r>
    </w:p>
    <w:p w:rsidR="00565A9B" w:rsidRPr="006976A6" w:rsidRDefault="00565A9B" w:rsidP="002D7AF0">
      <w:pPr>
        <w:adjustRightInd w:val="0"/>
        <w:snapToGrid w:val="0"/>
        <w:spacing w:line="360" w:lineRule="auto"/>
        <w:rPr>
          <w:rFonts w:ascii="宋体" w:hAnsi="宋体"/>
          <w:sz w:val="28"/>
          <w:szCs w:val="28"/>
        </w:rPr>
      </w:pPr>
    </w:p>
    <w:p w:rsidR="00565A9B" w:rsidRPr="0055042C" w:rsidRDefault="0055042C" w:rsidP="0055042C">
      <w:pPr>
        <w:adjustRightInd w:val="0"/>
        <w:snapToGrid w:val="0"/>
        <w:spacing w:line="360" w:lineRule="auto"/>
        <w:ind w:firstLineChars="196" w:firstLine="551"/>
        <w:rPr>
          <w:rFonts w:ascii="宋体" w:hAnsi="宋体"/>
          <w:b/>
          <w:sz w:val="28"/>
          <w:szCs w:val="28"/>
        </w:rPr>
      </w:pPr>
      <w:r w:rsidRPr="0055042C">
        <w:rPr>
          <w:rFonts w:ascii="宋体" w:hAnsi="宋体" w:hint="eastAsia"/>
          <w:b/>
          <w:sz w:val="28"/>
          <w:szCs w:val="28"/>
        </w:rPr>
        <w:t>问</w:t>
      </w:r>
      <w:r w:rsidR="00565A9B" w:rsidRPr="0055042C">
        <w:rPr>
          <w:rFonts w:ascii="宋体" w:hAnsi="宋体" w:hint="eastAsia"/>
          <w:b/>
          <w:sz w:val="28"/>
          <w:szCs w:val="28"/>
        </w:rPr>
        <w:t>:公司截止到4月底股东人数有多</w:t>
      </w:r>
      <w:bookmarkStart w:id="0" w:name="_GoBack"/>
      <w:bookmarkEnd w:id="0"/>
      <w:r w:rsidR="00565A9B" w:rsidRPr="0055042C">
        <w:rPr>
          <w:rFonts w:ascii="宋体" w:hAnsi="宋体" w:hint="eastAsia"/>
          <w:b/>
          <w:sz w:val="28"/>
          <w:szCs w:val="28"/>
        </w:rPr>
        <w:t>少？</w:t>
      </w:r>
    </w:p>
    <w:p w:rsidR="003D3353" w:rsidRDefault="0055042C" w:rsidP="0055042C">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565A9B" w:rsidRPr="0055042C">
        <w:rPr>
          <w:rFonts w:ascii="宋体" w:hAnsi="宋体" w:hint="eastAsia"/>
          <w:sz w:val="28"/>
          <w:szCs w:val="28"/>
        </w:rPr>
        <w:t>:</w:t>
      </w:r>
      <w:r w:rsidR="00565A9B" w:rsidRPr="006B7D51">
        <w:rPr>
          <w:rFonts w:ascii="宋体" w:hAnsi="宋体" w:hint="eastAsia"/>
          <w:sz w:val="28"/>
          <w:szCs w:val="28"/>
        </w:rPr>
        <w:t>截止4月底股东人数19326人。</w:t>
      </w:r>
    </w:p>
    <w:p w:rsidR="006976A6" w:rsidRDefault="006976A6" w:rsidP="002D7AF0">
      <w:pPr>
        <w:adjustRightInd w:val="0"/>
        <w:snapToGrid w:val="0"/>
        <w:spacing w:line="360" w:lineRule="auto"/>
        <w:rPr>
          <w:rFonts w:ascii="宋体" w:hAnsi="宋体"/>
          <w:sz w:val="28"/>
          <w:szCs w:val="28"/>
        </w:rPr>
      </w:pPr>
    </w:p>
    <w:p w:rsidR="00F5216B" w:rsidRPr="006B7D51" w:rsidRDefault="00F5216B" w:rsidP="00F5216B">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Pr="006B7D51">
        <w:rPr>
          <w:rFonts w:ascii="宋体" w:hAnsi="宋体" w:hint="eastAsia"/>
          <w:b/>
          <w:sz w:val="28"/>
          <w:szCs w:val="28"/>
        </w:rPr>
        <w:t>:公司2017年内部控制的情况怎么样？有没有做到严谨？</w:t>
      </w:r>
    </w:p>
    <w:p w:rsidR="00F5216B" w:rsidRPr="006976A6" w:rsidRDefault="00F5216B" w:rsidP="00F5216B">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Pr="006B7D51">
        <w:rPr>
          <w:rFonts w:ascii="宋体" w:hAnsi="宋体" w:hint="eastAsia"/>
          <w:sz w:val="28"/>
          <w:szCs w:val="28"/>
        </w:rPr>
        <w:t>2017年公司已建立了较为完善的内部控制制度体系，并能得到有效执行，同时，公司聘请</w:t>
      </w:r>
      <w:r>
        <w:rPr>
          <w:rFonts w:ascii="宋体" w:hAnsi="宋体" w:hint="eastAsia"/>
          <w:sz w:val="28"/>
          <w:szCs w:val="28"/>
        </w:rPr>
        <w:t>的</w:t>
      </w:r>
      <w:r w:rsidRPr="006B7D51">
        <w:rPr>
          <w:rFonts w:ascii="宋体" w:hAnsi="宋体" w:hint="eastAsia"/>
          <w:sz w:val="28"/>
          <w:szCs w:val="28"/>
        </w:rPr>
        <w:t>中勤万信会计师事务所（特殊普通合伙）</w:t>
      </w:r>
      <w:r>
        <w:rPr>
          <w:rFonts w:ascii="宋体" w:hAnsi="宋体" w:hint="eastAsia"/>
          <w:sz w:val="28"/>
          <w:szCs w:val="28"/>
        </w:rPr>
        <w:t>就此已</w:t>
      </w:r>
      <w:r w:rsidRPr="006B7D51">
        <w:rPr>
          <w:rFonts w:ascii="宋体" w:hAnsi="宋体" w:hint="eastAsia"/>
          <w:sz w:val="28"/>
          <w:szCs w:val="28"/>
        </w:rPr>
        <w:t>出具</w:t>
      </w:r>
      <w:r>
        <w:rPr>
          <w:rFonts w:ascii="宋体" w:hAnsi="宋体" w:hint="eastAsia"/>
          <w:sz w:val="28"/>
          <w:szCs w:val="28"/>
        </w:rPr>
        <w:t>了</w:t>
      </w:r>
      <w:r w:rsidRPr="006B7D51">
        <w:rPr>
          <w:rFonts w:ascii="宋体" w:hAnsi="宋体" w:hint="eastAsia"/>
          <w:sz w:val="28"/>
          <w:szCs w:val="28"/>
        </w:rPr>
        <w:t>无保留意见的《内部控制</w:t>
      </w:r>
      <w:proofErr w:type="gramStart"/>
      <w:r w:rsidRPr="006B7D51">
        <w:rPr>
          <w:rFonts w:ascii="宋体" w:hAnsi="宋体" w:hint="eastAsia"/>
          <w:sz w:val="28"/>
          <w:szCs w:val="28"/>
        </w:rPr>
        <w:t>鉴证</w:t>
      </w:r>
      <w:proofErr w:type="gramEnd"/>
      <w:r w:rsidRPr="006B7D51">
        <w:rPr>
          <w:rFonts w:ascii="宋体" w:hAnsi="宋体" w:hint="eastAsia"/>
          <w:sz w:val="28"/>
          <w:szCs w:val="28"/>
        </w:rPr>
        <w:t>报告》。</w:t>
      </w:r>
    </w:p>
    <w:p w:rsidR="00F5216B" w:rsidRPr="00F5216B" w:rsidRDefault="00F5216B" w:rsidP="002D7AF0">
      <w:pPr>
        <w:adjustRightInd w:val="0"/>
        <w:snapToGrid w:val="0"/>
        <w:spacing w:line="360" w:lineRule="auto"/>
        <w:rPr>
          <w:rFonts w:ascii="宋体" w:hAnsi="宋体"/>
          <w:sz w:val="28"/>
          <w:szCs w:val="28"/>
        </w:rPr>
      </w:pPr>
    </w:p>
    <w:p w:rsidR="006976A6" w:rsidRPr="006B7D51" w:rsidRDefault="0055042C" w:rsidP="0055042C">
      <w:pPr>
        <w:adjustRightInd w:val="0"/>
        <w:snapToGrid w:val="0"/>
        <w:spacing w:line="360" w:lineRule="auto"/>
        <w:ind w:firstLineChars="196" w:firstLine="551"/>
        <w:rPr>
          <w:rFonts w:ascii="宋体" w:hAnsi="宋体"/>
          <w:b/>
          <w:sz w:val="28"/>
          <w:szCs w:val="28"/>
        </w:rPr>
      </w:pPr>
      <w:r>
        <w:rPr>
          <w:rFonts w:ascii="宋体" w:hAnsi="宋体" w:hint="eastAsia"/>
          <w:b/>
          <w:sz w:val="28"/>
          <w:szCs w:val="28"/>
        </w:rPr>
        <w:t>问</w:t>
      </w:r>
      <w:r w:rsidR="006976A6" w:rsidRPr="006B7D51">
        <w:rPr>
          <w:rFonts w:ascii="宋体" w:hAnsi="宋体" w:hint="eastAsia"/>
          <w:b/>
          <w:sz w:val="28"/>
          <w:szCs w:val="28"/>
        </w:rPr>
        <w:t>:公司现有员工多少人？管理人员多少占比是多少?</w:t>
      </w:r>
    </w:p>
    <w:p w:rsidR="006976A6" w:rsidRDefault="0055042C" w:rsidP="00F5216B">
      <w:pPr>
        <w:adjustRightInd w:val="0"/>
        <w:snapToGrid w:val="0"/>
        <w:spacing w:line="360" w:lineRule="auto"/>
        <w:ind w:firstLineChars="196" w:firstLine="549"/>
        <w:rPr>
          <w:rFonts w:ascii="宋体" w:hAnsi="宋体"/>
          <w:sz w:val="28"/>
          <w:szCs w:val="28"/>
        </w:rPr>
      </w:pPr>
      <w:r w:rsidRPr="0055042C">
        <w:rPr>
          <w:rFonts w:ascii="宋体" w:hAnsi="宋体" w:hint="eastAsia"/>
          <w:sz w:val="28"/>
          <w:szCs w:val="28"/>
        </w:rPr>
        <w:t>答</w:t>
      </w:r>
      <w:r w:rsidR="006976A6" w:rsidRPr="0055042C">
        <w:rPr>
          <w:rFonts w:ascii="宋体" w:hAnsi="宋体" w:hint="eastAsia"/>
          <w:sz w:val="28"/>
          <w:szCs w:val="28"/>
        </w:rPr>
        <w:t>:公司截止2017年末在职员工数量合计542人，管理人员70人，占在职员工比例约为13%。</w:t>
      </w:r>
    </w:p>
    <w:sectPr w:rsidR="006976A6" w:rsidSect="00DB602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1BC" w:rsidRDefault="006231BC" w:rsidP="00565A9B">
      <w:r>
        <w:separator/>
      </w:r>
    </w:p>
  </w:endnote>
  <w:endnote w:type="continuationSeparator" w:id="0">
    <w:p w:rsidR="006231BC" w:rsidRDefault="006231BC" w:rsidP="0056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1BC" w:rsidRDefault="006231BC" w:rsidP="00565A9B">
      <w:r>
        <w:separator/>
      </w:r>
    </w:p>
  </w:footnote>
  <w:footnote w:type="continuationSeparator" w:id="0">
    <w:p w:rsidR="006231BC" w:rsidRDefault="006231BC" w:rsidP="00565A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A9B"/>
    <w:rsid w:val="000008EF"/>
    <w:rsid w:val="00002706"/>
    <w:rsid w:val="00002CC1"/>
    <w:rsid w:val="0000469B"/>
    <w:rsid w:val="00006B0E"/>
    <w:rsid w:val="00006DBA"/>
    <w:rsid w:val="00013624"/>
    <w:rsid w:val="0001716C"/>
    <w:rsid w:val="00017BD5"/>
    <w:rsid w:val="00017F2E"/>
    <w:rsid w:val="000202AA"/>
    <w:rsid w:val="000211B4"/>
    <w:rsid w:val="00021C72"/>
    <w:rsid w:val="00022CD7"/>
    <w:rsid w:val="00027F6C"/>
    <w:rsid w:val="000309D6"/>
    <w:rsid w:val="00031340"/>
    <w:rsid w:val="00032F85"/>
    <w:rsid w:val="000336E5"/>
    <w:rsid w:val="00033DFC"/>
    <w:rsid w:val="000349E8"/>
    <w:rsid w:val="00035017"/>
    <w:rsid w:val="00040869"/>
    <w:rsid w:val="00040C6F"/>
    <w:rsid w:val="00043379"/>
    <w:rsid w:val="00044356"/>
    <w:rsid w:val="00044E67"/>
    <w:rsid w:val="000464DF"/>
    <w:rsid w:val="00052FEA"/>
    <w:rsid w:val="00057A4A"/>
    <w:rsid w:val="000609BA"/>
    <w:rsid w:val="00063CB5"/>
    <w:rsid w:val="00067332"/>
    <w:rsid w:val="00067DCA"/>
    <w:rsid w:val="00073000"/>
    <w:rsid w:val="00073BA9"/>
    <w:rsid w:val="00075164"/>
    <w:rsid w:val="0007524C"/>
    <w:rsid w:val="000771F1"/>
    <w:rsid w:val="000827F8"/>
    <w:rsid w:val="00084024"/>
    <w:rsid w:val="000856EC"/>
    <w:rsid w:val="00085F41"/>
    <w:rsid w:val="00090E47"/>
    <w:rsid w:val="00093299"/>
    <w:rsid w:val="00094FA4"/>
    <w:rsid w:val="00097D2D"/>
    <w:rsid w:val="000A05C9"/>
    <w:rsid w:val="000A11F1"/>
    <w:rsid w:val="000A5B59"/>
    <w:rsid w:val="000B01A3"/>
    <w:rsid w:val="000B16FF"/>
    <w:rsid w:val="000B4196"/>
    <w:rsid w:val="000B6D96"/>
    <w:rsid w:val="000B7974"/>
    <w:rsid w:val="000C101D"/>
    <w:rsid w:val="000C326E"/>
    <w:rsid w:val="000C5A56"/>
    <w:rsid w:val="000C7851"/>
    <w:rsid w:val="000C796D"/>
    <w:rsid w:val="000E22D9"/>
    <w:rsid w:val="000E4327"/>
    <w:rsid w:val="000E4401"/>
    <w:rsid w:val="000E5BB6"/>
    <w:rsid w:val="000E5E62"/>
    <w:rsid w:val="000F1B19"/>
    <w:rsid w:val="000F1F92"/>
    <w:rsid w:val="000F2FC8"/>
    <w:rsid w:val="000F7E70"/>
    <w:rsid w:val="00102C0E"/>
    <w:rsid w:val="001035FC"/>
    <w:rsid w:val="0010361E"/>
    <w:rsid w:val="001068E7"/>
    <w:rsid w:val="001070AF"/>
    <w:rsid w:val="001118DD"/>
    <w:rsid w:val="00111DCE"/>
    <w:rsid w:val="0011295E"/>
    <w:rsid w:val="00113369"/>
    <w:rsid w:val="0011389E"/>
    <w:rsid w:val="00121E5C"/>
    <w:rsid w:val="0012249A"/>
    <w:rsid w:val="00123ED7"/>
    <w:rsid w:val="00125548"/>
    <w:rsid w:val="00126BBA"/>
    <w:rsid w:val="001319AD"/>
    <w:rsid w:val="00131FE3"/>
    <w:rsid w:val="001327D8"/>
    <w:rsid w:val="00134DBB"/>
    <w:rsid w:val="001402D6"/>
    <w:rsid w:val="00140750"/>
    <w:rsid w:val="0014345F"/>
    <w:rsid w:val="00144A3F"/>
    <w:rsid w:val="00151738"/>
    <w:rsid w:val="00152EC2"/>
    <w:rsid w:val="00153209"/>
    <w:rsid w:val="00156E98"/>
    <w:rsid w:val="001602DF"/>
    <w:rsid w:val="0016049F"/>
    <w:rsid w:val="00175116"/>
    <w:rsid w:val="00175E6D"/>
    <w:rsid w:val="001776D8"/>
    <w:rsid w:val="00177B19"/>
    <w:rsid w:val="001817BC"/>
    <w:rsid w:val="00186373"/>
    <w:rsid w:val="001902CC"/>
    <w:rsid w:val="001912D7"/>
    <w:rsid w:val="00195C7F"/>
    <w:rsid w:val="001A0DD7"/>
    <w:rsid w:val="001A1BCB"/>
    <w:rsid w:val="001A3074"/>
    <w:rsid w:val="001A63AB"/>
    <w:rsid w:val="001B60F7"/>
    <w:rsid w:val="001C0001"/>
    <w:rsid w:val="001C1EDB"/>
    <w:rsid w:val="001C2C0E"/>
    <w:rsid w:val="001C7BD6"/>
    <w:rsid w:val="001D1DDC"/>
    <w:rsid w:val="001D2C65"/>
    <w:rsid w:val="001D2F85"/>
    <w:rsid w:val="001D431D"/>
    <w:rsid w:val="001E06FA"/>
    <w:rsid w:val="001E1C81"/>
    <w:rsid w:val="001E4EA9"/>
    <w:rsid w:val="001E7CDA"/>
    <w:rsid w:val="001F1023"/>
    <w:rsid w:val="001F347F"/>
    <w:rsid w:val="001F5F15"/>
    <w:rsid w:val="00205F5E"/>
    <w:rsid w:val="00206E21"/>
    <w:rsid w:val="002108DE"/>
    <w:rsid w:val="002138CB"/>
    <w:rsid w:val="00214CF0"/>
    <w:rsid w:val="00215586"/>
    <w:rsid w:val="00216DB0"/>
    <w:rsid w:val="00220B75"/>
    <w:rsid w:val="00221546"/>
    <w:rsid w:val="0022333D"/>
    <w:rsid w:val="00236E9B"/>
    <w:rsid w:val="002416D3"/>
    <w:rsid w:val="00243D71"/>
    <w:rsid w:val="00246851"/>
    <w:rsid w:val="00247892"/>
    <w:rsid w:val="00247DFF"/>
    <w:rsid w:val="002516CB"/>
    <w:rsid w:val="002557CB"/>
    <w:rsid w:val="002600D5"/>
    <w:rsid w:val="002604FF"/>
    <w:rsid w:val="00261E91"/>
    <w:rsid w:val="002657D6"/>
    <w:rsid w:val="002664CA"/>
    <w:rsid w:val="002665E0"/>
    <w:rsid w:val="00273DCB"/>
    <w:rsid w:val="002767F3"/>
    <w:rsid w:val="00277B7C"/>
    <w:rsid w:val="002805DA"/>
    <w:rsid w:val="00284096"/>
    <w:rsid w:val="0028494D"/>
    <w:rsid w:val="00290711"/>
    <w:rsid w:val="002938E7"/>
    <w:rsid w:val="00296862"/>
    <w:rsid w:val="002A1E68"/>
    <w:rsid w:val="002A2F83"/>
    <w:rsid w:val="002A656E"/>
    <w:rsid w:val="002A77E6"/>
    <w:rsid w:val="002B28A5"/>
    <w:rsid w:val="002B410D"/>
    <w:rsid w:val="002B6071"/>
    <w:rsid w:val="002B6820"/>
    <w:rsid w:val="002B6F14"/>
    <w:rsid w:val="002C11C7"/>
    <w:rsid w:val="002C155E"/>
    <w:rsid w:val="002C1C36"/>
    <w:rsid w:val="002C208F"/>
    <w:rsid w:val="002C3177"/>
    <w:rsid w:val="002C3416"/>
    <w:rsid w:val="002C4BD2"/>
    <w:rsid w:val="002C712E"/>
    <w:rsid w:val="002D37E1"/>
    <w:rsid w:val="002D5014"/>
    <w:rsid w:val="002D545A"/>
    <w:rsid w:val="002D5D07"/>
    <w:rsid w:val="002D62DD"/>
    <w:rsid w:val="002D737E"/>
    <w:rsid w:val="002D7AF0"/>
    <w:rsid w:val="002E2E1F"/>
    <w:rsid w:val="002E6E6E"/>
    <w:rsid w:val="002F0B21"/>
    <w:rsid w:val="002F112A"/>
    <w:rsid w:val="002F3186"/>
    <w:rsid w:val="002F5304"/>
    <w:rsid w:val="002F7AB4"/>
    <w:rsid w:val="00300770"/>
    <w:rsid w:val="00300F49"/>
    <w:rsid w:val="003034B0"/>
    <w:rsid w:val="00305347"/>
    <w:rsid w:val="003069A2"/>
    <w:rsid w:val="00307936"/>
    <w:rsid w:val="00310D4A"/>
    <w:rsid w:val="00321156"/>
    <w:rsid w:val="00322E02"/>
    <w:rsid w:val="003244D3"/>
    <w:rsid w:val="00327657"/>
    <w:rsid w:val="00327EE8"/>
    <w:rsid w:val="00332C2A"/>
    <w:rsid w:val="00332DCC"/>
    <w:rsid w:val="00335113"/>
    <w:rsid w:val="00340BDF"/>
    <w:rsid w:val="00345380"/>
    <w:rsid w:val="00350C74"/>
    <w:rsid w:val="00354D78"/>
    <w:rsid w:val="00356501"/>
    <w:rsid w:val="003565FD"/>
    <w:rsid w:val="003573A0"/>
    <w:rsid w:val="00360ED8"/>
    <w:rsid w:val="00361B31"/>
    <w:rsid w:val="00371AB6"/>
    <w:rsid w:val="00372BBD"/>
    <w:rsid w:val="00373FF4"/>
    <w:rsid w:val="0038170E"/>
    <w:rsid w:val="0038599B"/>
    <w:rsid w:val="003907A3"/>
    <w:rsid w:val="0039186C"/>
    <w:rsid w:val="00393180"/>
    <w:rsid w:val="0039357C"/>
    <w:rsid w:val="003A1201"/>
    <w:rsid w:val="003A1AF0"/>
    <w:rsid w:val="003A2BE6"/>
    <w:rsid w:val="003A3893"/>
    <w:rsid w:val="003A6C60"/>
    <w:rsid w:val="003A79EC"/>
    <w:rsid w:val="003B122E"/>
    <w:rsid w:val="003B1342"/>
    <w:rsid w:val="003B3D8F"/>
    <w:rsid w:val="003B6128"/>
    <w:rsid w:val="003B651C"/>
    <w:rsid w:val="003B6E6E"/>
    <w:rsid w:val="003B7580"/>
    <w:rsid w:val="003C4EC2"/>
    <w:rsid w:val="003D0469"/>
    <w:rsid w:val="003D3353"/>
    <w:rsid w:val="003D7410"/>
    <w:rsid w:val="003D797F"/>
    <w:rsid w:val="003E3C1A"/>
    <w:rsid w:val="003E5424"/>
    <w:rsid w:val="003E67CC"/>
    <w:rsid w:val="003E7DDA"/>
    <w:rsid w:val="003F1C20"/>
    <w:rsid w:val="003F285E"/>
    <w:rsid w:val="003F709E"/>
    <w:rsid w:val="003F7AEA"/>
    <w:rsid w:val="00400301"/>
    <w:rsid w:val="0040493A"/>
    <w:rsid w:val="00420126"/>
    <w:rsid w:val="004218BB"/>
    <w:rsid w:val="00424DD2"/>
    <w:rsid w:val="00425A90"/>
    <w:rsid w:val="00430F0F"/>
    <w:rsid w:val="004316AB"/>
    <w:rsid w:val="004426AB"/>
    <w:rsid w:val="0044390A"/>
    <w:rsid w:val="00444C0B"/>
    <w:rsid w:val="00445CF5"/>
    <w:rsid w:val="00450692"/>
    <w:rsid w:val="00451E37"/>
    <w:rsid w:val="004522DC"/>
    <w:rsid w:val="004536F7"/>
    <w:rsid w:val="00455DB4"/>
    <w:rsid w:val="00462D8E"/>
    <w:rsid w:val="00466566"/>
    <w:rsid w:val="004672E8"/>
    <w:rsid w:val="004733BA"/>
    <w:rsid w:val="0047443E"/>
    <w:rsid w:val="00475E3E"/>
    <w:rsid w:val="0047770A"/>
    <w:rsid w:val="0047795B"/>
    <w:rsid w:val="00477BA5"/>
    <w:rsid w:val="004800BC"/>
    <w:rsid w:val="00481CCC"/>
    <w:rsid w:val="00481D4D"/>
    <w:rsid w:val="00485D83"/>
    <w:rsid w:val="00485E50"/>
    <w:rsid w:val="0048699B"/>
    <w:rsid w:val="00495C5F"/>
    <w:rsid w:val="004A1316"/>
    <w:rsid w:val="004A4254"/>
    <w:rsid w:val="004A4C47"/>
    <w:rsid w:val="004A5333"/>
    <w:rsid w:val="004B11D5"/>
    <w:rsid w:val="004B2255"/>
    <w:rsid w:val="004B413B"/>
    <w:rsid w:val="004B4680"/>
    <w:rsid w:val="004B59C7"/>
    <w:rsid w:val="004C1D93"/>
    <w:rsid w:val="004C3A16"/>
    <w:rsid w:val="004C7DF3"/>
    <w:rsid w:val="004D00BB"/>
    <w:rsid w:val="004D5C5D"/>
    <w:rsid w:val="004D7171"/>
    <w:rsid w:val="004E00D8"/>
    <w:rsid w:val="004E057B"/>
    <w:rsid w:val="004E13DC"/>
    <w:rsid w:val="004E67CF"/>
    <w:rsid w:val="004F1576"/>
    <w:rsid w:val="004F2F6F"/>
    <w:rsid w:val="004F368E"/>
    <w:rsid w:val="004F49DD"/>
    <w:rsid w:val="00502026"/>
    <w:rsid w:val="00503946"/>
    <w:rsid w:val="00505DAF"/>
    <w:rsid w:val="00506175"/>
    <w:rsid w:val="00506266"/>
    <w:rsid w:val="00507B79"/>
    <w:rsid w:val="00511F38"/>
    <w:rsid w:val="005131A1"/>
    <w:rsid w:val="00513F6D"/>
    <w:rsid w:val="00515CA7"/>
    <w:rsid w:val="00524850"/>
    <w:rsid w:val="0052616F"/>
    <w:rsid w:val="00531177"/>
    <w:rsid w:val="00531D6E"/>
    <w:rsid w:val="0054063A"/>
    <w:rsid w:val="00543B47"/>
    <w:rsid w:val="00544C1D"/>
    <w:rsid w:val="00546E59"/>
    <w:rsid w:val="00547949"/>
    <w:rsid w:val="00550045"/>
    <w:rsid w:val="0055042C"/>
    <w:rsid w:val="0055167F"/>
    <w:rsid w:val="005522B4"/>
    <w:rsid w:val="00554E04"/>
    <w:rsid w:val="00556777"/>
    <w:rsid w:val="00557078"/>
    <w:rsid w:val="00557523"/>
    <w:rsid w:val="00557A23"/>
    <w:rsid w:val="005641F4"/>
    <w:rsid w:val="005644B5"/>
    <w:rsid w:val="00565A9B"/>
    <w:rsid w:val="00567780"/>
    <w:rsid w:val="00573F0A"/>
    <w:rsid w:val="00576B9B"/>
    <w:rsid w:val="005803DC"/>
    <w:rsid w:val="00582044"/>
    <w:rsid w:val="00586017"/>
    <w:rsid w:val="00591E1B"/>
    <w:rsid w:val="005974C5"/>
    <w:rsid w:val="005A2F9D"/>
    <w:rsid w:val="005B1024"/>
    <w:rsid w:val="005B3660"/>
    <w:rsid w:val="005C058B"/>
    <w:rsid w:val="005C1163"/>
    <w:rsid w:val="005C2829"/>
    <w:rsid w:val="005C5DCB"/>
    <w:rsid w:val="005C6FD7"/>
    <w:rsid w:val="005D579C"/>
    <w:rsid w:val="005E1203"/>
    <w:rsid w:val="005E1A2E"/>
    <w:rsid w:val="005E1FB4"/>
    <w:rsid w:val="005E3A80"/>
    <w:rsid w:val="005E3B59"/>
    <w:rsid w:val="005E4F51"/>
    <w:rsid w:val="005E51CA"/>
    <w:rsid w:val="005E5D0D"/>
    <w:rsid w:val="005E7B61"/>
    <w:rsid w:val="005F03AC"/>
    <w:rsid w:val="005F133B"/>
    <w:rsid w:val="005F2647"/>
    <w:rsid w:val="005F3251"/>
    <w:rsid w:val="005F683F"/>
    <w:rsid w:val="00600409"/>
    <w:rsid w:val="006018CC"/>
    <w:rsid w:val="00612188"/>
    <w:rsid w:val="00613E5B"/>
    <w:rsid w:val="00617199"/>
    <w:rsid w:val="0062070E"/>
    <w:rsid w:val="006231BC"/>
    <w:rsid w:val="0062486C"/>
    <w:rsid w:val="006250E7"/>
    <w:rsid w:val="00626163"/>
    <w:rsid w:val="00634FBE"/>
    <w:rsid w:val="0063570E"/>
    <w:rsid w:val="00637E40"/>
    <w:rsid w:val="0064043D"/>
    <w:rsid w:val="00641A5B"/>
    <w:rsid w:val="00642550"/>
    <w:rsid w:val="006428F7"/>
    <w:rsid w:val="0064776B"/>
    <w:rsid w:val="00651A98"/>
    <w:rsid w:val="0065421E"/>
    <w:rsid w:val="00654E65"/>
    <w:rsid w:val="00654FBF"/>
    <w:rsid w:val="006631AE"/>
    <w:rsid w:val="00663402"/>
    <w:rsid w:val="00665FB3"/>
    <w:rsid w:val="00666BEC"/>
    <w:rsid w:val="00670911"/>
    <w:rsid w:val="00674E35"/>
    <w:rsid w:val="00677477"/>
    <w:rsid w:val="006828CA"/>
    <w:rsid w:val="00683344"/>
    <w:rsid w:val="00690A36"/>
    <w:rsid w:val="00692F2A"/>
    <w:rsid w:val="00693C16"/>
    <w:rsid w:val="0069470C"/>
    <w:rsid w:val="006976A6"/>
    <w:rsid w:val="006A0F3C"/>
    <w:rsid w:val="006A1186"/>
    <w:rsid w:val="006A1FEE"/>
    <w:rsid w:val="006A2A62"/>
    <w:rsid w:val="006A521D"/>
    <w:rsid w:val="006A576D"/>
    <w:rsid w:val="006A65BE"/>
    <w:rsid w:val="006B7D51"/>
    <w:rsid w:val="006C3416"/>
    <w:rsid w:val="006C5416"/>
    <w:rsid w:val="006C7E8D"/>
    <w:rsid w:val="006D59B2"/>
    <w:rsid w:val="006E1B4E"/>
    <w:rsid w:val="006E2F9B"/>
    <w:rsid w:val="006E307F"/>
    <w:rsid w:val="006E44CA"/>
    <w:rsid w:val="006E4572"/>
    <w:rsid w:val="006E4879"/>
    <w:rsid w:val="006F788B"/>
    <w:rsid w:val="0070255A"/>
    <w:rsid w:val="00705059"/>
    <w:rsid w:val="007060A4"/>
    <w:rsid w:val="00706400"/>
    <w:rsid w:val="00715030"/>
    <w:rsid w:val="00724024"/>
    <w:rsid w:val="007316C8"/>
    <w:rsid w:val="00732229"/>
    <w:rsid w:val="007345B2"/>
    <w:rsid w:val="00735A7E"/>
    <w:rsid w:val="00740F0E"/>
    <w:rsid w:val="00741461"/>
    <w:rsid w:val="00742E73"/>
    <w:rsid w:val="007454EA"/>
    <w:rsid w:val="00745E93"/>
    <w:rsid w:val="00746178"/>
    <w:rsid w:val="007501EE"/>
    <w:rsid w:val="00752386"/>
    <w:rsid w:val="007523AC"/>
    <w:rsid w:val="00752E45"/>
    <w:rsid w:val="0075342C"/>
    <w:rsid w:val="00753685"/>
    <w:rsid w:val="007667E2"/>
    <w:rsid w:val="007723BC"/>
    <w:rsid w:val="00775647"/>
    <w:rsid w:val="0077586E"/>
    <w:rsid w:val="00775ADD"/>
    <w:rsid w:val="00786607"/>
    <w:rsid w:val="00786BA9"/>
    <w:rsid w:val="00793501"/>
    <w:rsid w:val="007A1EDF"/>
    <w:rsid w:val="007A5D2F"/>
    <w:rsid w:val="007A7328"/>
    <w:rsid w:val="007A7879"/>
    <w:rsid w:val="007B20D5"/>
    <w:rsid w:val="007B3246"/>
    <w:rsid w:val="007B5E1A"/>
    <w:rsid w:val="007B611B"/>
    <w:rsid w:val="007C38DC"/>
    <w:rsid w:val="007C3C84"/>
    <w:rsid w:val="007C4060"/>
    <w:rsid w:val="007C43B7"/>
    <w:rsid w:val="007C58BD"/>
    <w:rsid w:val="007C7556"/>
    <w:rsid w:val="007C757D"/>
    <w:rsid w:val="007D189B"/>
    <w:rsid w:val="007D4298"/>
    <w:rsid w:val="007D5CA8"/>
    <w:rsid w:val="007D7921"/>
    <w:rsid w:val="007E1F45"/>
    <w:rsid w:val="007E39BC"/>
    <w:rsid w:val="007E750A"/>
    <w:rsid w:val="007F3353"/>
    <w:rsid w:val="007F52D3"/>
    <w:rsid w:val="0080446A"/>
    <w:rsid w:val="0080645B"/>
    <w:rsid w:val="00806C7B"/>
    <w:rsid w:val="00811897"/>
    <w:rsid w:val="00812342"/>
    <w:rsid w:val="00812453"/>
    <w:rsid w:val="00814B7B"/>
    <w:rsid w:val="008220C7"/>
    <w:rsid w:val="00823783"/>
    <w:rsid w:val="008279C3"/>
    <w:rsid w:val="00830CDF"/>
    <w:rsid w:val="00831E9E"/>
    <w:rsid w:val="00832E68"/>
    <w:rsid w:val="008365A2"/>
    <w:rsid w:val="00843B66"/>
    <w:rsid w:val="00844EF6"/>
    <w:rsid w:val="008453F6"/>
    <w:rsid w:val="00846494"/>
    <w:rsid w:val="00852066"/>
    <w:rsid w:val="008560D5"/>
    <w:rsid w:val="00860FC5"/>
    <w:rsid w:val="00864E56"/>
    <w:rsid w:val="00867DF8"/>
    <w:rsid w:val="0087403E"/>
    <w:rsid w:val="00875CBD"/>
    <w:rsid w:val="0088442F"/>
    <w:rsid w:val="008871E3"/>
    <w:rsid w:val="00892936"/>
    <w:rsid w:val="008A06A5"/>
    <w:rsid w:val="008A5536"/>
    <w:rsid w:val="008A57A0"/>
    <w:rsid w:val="008A61E8"/>
    <w:rsid w:val="008B04AE"/>
    <w:rsid w:val="008B0E63"/>
    <w:rsid w:val="008B1296"/>
    <w:rsid w:val="008B2624"/>
    <w:rsid w:val="008C4497"/>
    <w:rsid w:val="008D0265"/>
    <w:rsid w:val="008D2264"/>
    <w:rsid w:val="008D238E"/>
    <w:rsid w:val="008D350A"/>
    <w:rsid w:val="008D41C8"/>
    <w:rsid w:val="008D7997"/>
    <w:rsid w:val="008E25C0"/>
    <w:rsid w:val="008E3336"/>
    <w:rsid w:val="008E43C1"/>
    <w:rsid w:val="008E7745"/>
    <w:rsid w:val="008F0CB9"/>
    <w:rsid w:val="008F68B1"/>
    <w:rsid w:val="0090076F"/>
    <w:rsid w:val="00903FA7"/>
    <w:rsid w:val="00904191"/>
    <w:rsid w:val="00912830"/>
    <w:rsid w:val="00913C64"/>
    <w:rsid w:val="0091574F"/>
    <w:rsid w:val="00917F5C"/>
    <w:rsid w:val="00923513"/>
    <w:rsid w:val="00924810"/>
    <w:rsid w:val="0092503B"/>
    <w:rsid w:val="00927AA7"/>
    <w:rsid w:val="009301E6"/>
    <w:rsid w:val="00931380"/>
    <w:rsid w:val="00932028"/>
    <w:rsid w:val="0093297B"/>
    <w:rsid w:val="009333A5"/>
    <w:rsid w:val="00934D86"/>
    <w:rsid w:val="00935A90"/>
    <w:rsid w:val="00936D8D"/>
    <w:rsid w:val="009373C8"/>
    <w:rsid w:val="00951663"/>
    <w:rsid w:val="00952172"/>
    <w:rsid w:val="00956003"/>
    <w:rsid w:val="009619F0"/>
    <w:rsid w:val="0097118E"/>
    <w:rsid w:val="00975E8E"/>
    <w:rsid w:val="0097776B"/>
    <w:rsid w:val="0098150A"/>
    <w:rsid w:val="0098256F"/>
    <w:rsid w:val="0098493C"/>
    <w:rsid w:val="009869BC"/>
    <w:rsid w:val="00987A64"/>
    <w:rsid w:val="00993C57"/>
    <w:rsid w:val="009A053D"/>
    <w:rsid w:val="009A1D43"/>
    <w:rsid w:val="009A27ED"/>
    <w:rsid w:val="009A2A8B"/>
    <w:rsid w:val="009A35D1"/>
    <w:rsid w:val="009A3DCE"/>
    <w:rsid w:val="009B1BA3"/>
    <w:rsid w:val="009B21D5"/>
    <w:rsid w:val="009B29C2"/>
    <w:rsid w:val="009B4C39"/>
    <w:rsid w:val="009B713F"/>
    <w:rsid w:val="009B7864"/>
    <w:rsid w:val="009C2D75"/>
    <w:rsid w:val="009C2F98"/>
    <w:rsid w:val="009C51CE"/>
    <w:rsid w:val="009D18BE"/>
    <w:rsid w:val="009D256F"/>
    <w:rsid w:val="009D65A5"/>
    <w:rsid w:val="009D6E2E"/>
    <w:rsid w:val="009E106C"/>
    <w:rsid w:val="009E213E"/>
    <w:rsid w:val="009E3194"/>
    <w:rsid w:val="009E609D"/>
    <w:rsid w:val="009F1AE0"/>
    <w:rsid w:val="009F241E"/>
    <w:rsid w:val="009F4EAA"/>
    <w:rsid w:val="009F6561"/>
    <w:rsid w:val="009F75A8"/>
    <w:rsid w:val="00A04F04"/>
    <w:rsid w:val="00A062BF"/>
    <w:rsid w:val="00A065AE"/>
    <w:rsid w:val="00A06C36"/>
    <w:rsid w:val="00A100FF"/>
    <w:rsid w:val="00A16AF3"/>
    <w:rsid w:val="00A20905"/>
    <w:rsid w:val="00A20DBB"/>
    <w:rsid w:val="00A21E96"/>
    <w:rsid w:val="00A22C24"/>
    <w:rsid w:val="00A23207"/>
    <w:rsid w:val="00A30180"/>
    <w:rsid w:val="00A33D81"/>
    <w:rsid w:val="00A3433F"/>
    <w:rsid w:val="00A35B7C"/>
    <w:rsid w:val="00A35BD7"/>
    <w:rsid w:val="00A360BF"/>
    <w:rsid w:val="00A41D03"/>
    <w:rsid w:val="00A506E3"/>
    <w:rsid w:val="00A50F49"/>
    <w:rsid w:val="00A53188"/>
    <w:rsid w:val="00A64F93"/>
    <w:rsid w:val="00A668AC"/>
    <w:rsid w:val="00A71E9E"/>
    <w:rsid w:val="00A72A4D"/>
    <w:rsid w:val="00A72F49"/>
    <w:rsid w:val="00A76A02"/>
    <w:rsid w:val="00A76E6D"/>
    <w:rsid w:val="00A76E71"/>
    <w:rsid w:val="00A81044"/>
    <w:rsid w:val="00A81B86"/>
    <w:rsid w:val="00A847C1"/>
    <w:rsid w:val="00A85971"/>
    <w:rsid w:val="00A86050"/>
    <w:rsid w:val="00A86621"/>
    <w:rsid w:val="00A91254"/>
    <w:rsid w:val="00A924F7"/>
    <w:rsid w:val="00A96446"/>
    <w:rsid w:val="00A969A9"/>
    <w:rsid w:val="00A96C28"/>
    <w:rsid w:val="00AA0B5D"/>
    <w:rsid w:val="00AA129E"/>
    <w:rsid w:val="00AA19AC"/>
    <w:rsid w:val="00AA382A"/>
    <w:rsid w:val="00AA4FF6"/>
    <w:rsid w:val="00AA64F5"/>
    <w:rsid w:val="00AA6AF4"/>
    <w:rsid w:val="00AB1550"/>
    <w:rsid w:val="00AB32D9"/>
    <w:rsid w:val="00AB47D0"/>
    <w:rsid w:val="00AB591C"/>
    <w:rsid w:val="00AB6D3B"/>
    <w:rsid w:val="00AB7DDC"/>
    <w:rsid w:val="00AC26C5"/>
    <w:rsid w:val="00AD0E7D"/>
    <w:rsid w:val="00AD1621"/>
    <w:rsid w:val="00AD2449"/>
    <w:rsid w:val="00AD5F2E"/>
    <w:rsid w:val="00AD665F"/>
    <w:rsid w:val="00AE22AC"/>
    <w:rsid w:val="00AE61F0"/>
    <w:rsid w:val="00AF355F"/>
    <w:rsid w:val="00AF4B1C"/>
    <w:rsid w:val="00AF61AA"/>
    <w:rsid w:val="00AF737D"/>
    <w:rsid w:val="00B022C5"/>
    <w:rsid w:val="00B02F08"/>
    <w:rsid w:val="00B039B7"/>
    <w:rsid w:val="00B05A77"/>
    <w:rsid w:val="00B1399C"/>
    <w:rsid w:val="00B168C7"/>
    <w:rsid w:val="00B2039E"/>
    <w:rsid w:val="00B21633"/>
    <w:rsid w:val="00B21F05"/>
    <w:rsid w:val="00B22344"/>
    <w:rsid w:val="00B240AE"/>
    <w:rsid w:val="00B260E4"/>
    <w:rsid w:val="00B271D7"/>
    <w:rsid w:val="00B273F0"/>
    <w:rsid w:val="00B27F29"/>
    <w:rsid w:val="00B3146D"/>
    <w:rsid w:val="00B31A49"/>
    <w:rsid w:val="00B31E69"/>
    <w:rsid w:val="00B33C05"/>
    <w:rsid w:val="00B33E0D"/>
    <w:rsid w:val="00B36E81"/>
    <w:rsid w:val="00B41776"/>
    <w:rsid w:val="00B511B6"/>
    <w:rsid w:val="00B559B8"/>
    <w:rsid w:val="00B61076"/>
    <w:rsid w:val="00B63730"/>
    <w:rsid w:val="00B65323"/>
    <w:rsid w:val="00B76FE0"/>
    <w:rsid w:val="00B80377"/>
    <w:rsid w:val="00B80CD2"/>
    <w:rsid w:val="00B877DD"/>
    <w:rsid w:val="00B91417"/>
    <w:rsid w:val="00B92ACC"/>
    <w:rsid w:val="00B937F1"/>
    <w:rsid w:val="00B958BE"/>
    <w:rsid w:val="00B9754F"/>
    <w:rsid w:val="00BA0F4D"/>
    <w:rsid w:val="00BA42F8"/>
    <w:rsid w:val="00BA7CE9"/>
    <w:rsid w:val="00BB0A7F"/>
    <w:rsid w:val="00BB47E4"/>
    <w:rsid w:val="00BB7587"/>
    <w:rsid w:val="00BB7E4E"/>
    <w:rsid w:val="00BC06A5"/>
    <w:rsid w:val="00BC3161"/>
    <w:rsid w:val="00BC4BB9"/>
    <w:rsid w:val="00BC6E2E"/>
    <w:rsid w:val="00BC7459"/>
    <w:rsid w:val="00BD15F3"/>
    <w:rsid w:val="00BD2EA6"/>
    <w:rsid w:val="00BD2F45"/>
    <w:rsid w:val="00BD6023"/>
    <w:rsid w:val="00BE225D"/>
    <w:rsid w:val="00BE2D22"/>
    <w:rsid w:val="00BE3F9D"/>
    <w:rsid w:val="00BE613B"/>
    <w:rsid w:val="00BE682F"/>
    <w:rsid w:val="00BE7B75"/>
    <w:rsid w:val="00BF1528"/>
    <w:rsid w:val="00BF28E0"/>
    <w:rsid w:val="00BF67D5"/>
    <w:rsid w:val="00BF7BED"/>
    <w:rsid w:val="00C06BEE"/>
    <w:rsid w:val="00C07EDA"/>
    <w:rsid w:val="00C10E44"/>
    <w:rsid w:val="00C132AE"/>
    <w:rsid w:val="00C13F62"/>
    <w:rsid w:val="00C20BE4"/>
    <w:rsid w:val="00C21784"/>
    <w:rsid w:val="00C2244D"/>
    <w:rsid w:val="00C24EFE"/>
    <w:rsid w:val="00C26266"/>
    <w:rsid w:val="00C33539"/>
    <w:rsid w:val="00C36081"/>
    <w:rsid w:val="00C40F38"/>
    <w:rsid w:val="00C41BB8"/>
    <w:rsid w:val="00C43898"/>
    <w:rsid w:val="00C46F05"/>
    <w:rsid w:val="00C50CE0"/>
    <w:rsid w:val="00C514D3"/>
    <w:rsid w:val="00C51A99"/>
    <w:rsid w:val="00C51E7F"/>
    <w:rsid w:val="00C53320"/>
    <w:rsid w:val="00C56617"/>
    <w:rsid w:val="00C64E84"/>
    <w:rsid w:val="00C65A7D"/>
    <w:rsid w:val="00C66B18"/>
    <w:rsid w:val="00C71DA3"/>
    <w:rsid w:val="00C7621D"/>
    <w:rsid w:val="00C83F88"/>
    <w:rsid w:val="00C85296"/>
    <w:rsid w:val="00C86DAE"/>
    <w:rsid w:val="00C9084F"/>
    <w:rsid w:val="00C90A20"/>
    <w:rsid w:val="00C919DA"/>
    <w:rsid w:val="00C91BEC"/>
    <w:rsid w:val="00C943E6"/>
    <w:rsid w:val="00CA760D"/>
    <w:rsid w:val="00CB08F4"/>
    <w:rsid w:val="00CB0DA6"/>
    <w:rsid w:val="00CB3175"/>
    <w:rsid w:val="00CC0995"/>
    <w:rsid w:val="00CC0A73"/>
    <w:rsid w:val="00CC187A"/>
    <w:rsid w:val="00CC1BD3"/>
    <w:rsid w:val="00CC3F7A"/>
    <w:rsid w:val="00CC4522"/>
    <w:rsid w:val="00CC51E4"/>
    <w:rsid w:val="00CC79D4"/>
    <w:rsid w:val="00CE0AF7"/>
    <w:rsid w:val="00CE58C4"/>
    <w:rsid w:val="00CE6220"/>
    <w:rsid w:val="00CE7BE4"/>
    <w:rsid w:val="00CE7E94"/>
    <w:rsid w:val="00CF28F4"/>
    <w:rsid w:val="00CF30F9"/>
    <w:rsid w:val="00CF3CEC"/>
    <w:rsid w:val="00CF6CA7"/>
    <w:rsid w:val="00D01B92"/>
    <w:rsid w:val="00D129DB"/>
    <w:rsid w:val="00D12B85"/>
    <w:rsid w:val="00D137F0"/>
    <w:rsid w:val="00D14DDA"/>
    <w:rsid w:val="00D20D4E"/>
    <w:rsid w:val="00D212DE"/>
    <w:rsid w:val="00D221C7"/>
    <w:rsid w:val="00D223ED"/>
    <w:rsid w:val="00D22F32"/>
    <w:rsid w:val="00D238C6"/>
    <w:rsid w:val="00D23CFA"/>
    <w:rsid w:val="00D24B5A"/>
    <w:rsid w:val="00D24E00"/>
    <w:rsid w:val="00D27480"/>
    <w:rsid w:val="00D305ED"/>
    <w:rsid w:val="00D31299"/>
    <w:rsid w:val="00D3183F"/>
    <w:rsid w:val="00D31A40"/>
    <w:rsid w:val="00D342B4"/>
    <w:rsid w:val="00D403B2"/>
    <w:rsid w:val="00D41134"/>
    <w:rsid w:val="00D45075"/>
    <w:rsid w:val="00D462FE"/>
    <w:rsid w:val="00D53281"/>
    <w:rsid w:val="00D548A1"/>
    <w:rsid w:val="00D63768"/>
    <w:rsid w:val="00D63B9F"/>
    <w:rsid w:val="00D75C0F"/>
    <w:rsid w:val="00D76700"/>
    <w:rsid w:val="00D802A9"/>
    <w:rsid w:val="00D819F3"/>
    <w:rsid w:val="00D85945"/>
    <w:rsid w:val="00D91479"/>
    <w:rsid w:val="00D91659"/>
    <w:rsid w:val="00D9230A"/>
    <w:rsid w:val="00D92755"/>
    <w:rsid w:val="00DA112A"/>
    <w:rsid w:val="00DB21C7"/>
    <w:rsid w:val="00DB2A2D"/>
    <w:rsid w:val="00DB35FD"/>
    <w:rsid w:val="00DB5D2D"/>
    <w:rsid w:val="00DC277B"/>
    <w:rsid w:val="00DC4B44"/>
    <w:rsid w:val="00DC4CA4"/>
    <w:rsid w:val="00DD1DE7"/>
    <w:rsid w:val="00DD1F87"/>
    <w:rsid w:val="00DD21EE"/>
    <w:rsid w:val="00DD500D"/>
    <w:rsid w:val="00DE1520"/>
    <w:rsid w:val="00DE1C13"/>
    <w:rsid w:val="00DE2A66"/>
    <w:rsid w:val="00DE5DF3"/>
    <w:rsid w:val="00DF2DED"/>
    <w:rsid w:val="00DF35DA"/>
    <w:rsid w:val="00E006A1"/>
    <w:rsid w:val="00E109D7"/>
    <w:rsid w:val="00E20DD0"/>
    <w:rsid w:val="00E2116C"/>
    <w:rsid w:val="00E22C02"/>
    <w:rsid w:val="00E2347D"/>
    <w:rsid w:val="00E23774"/>
    <w:rsid w:val="00E2476C"/>
    <w:rsid w:val="00E268DD"/>
    <w:rsid w:val="00E30FEF"/>
    <w:rsid w:val="00E31ED2"/>
    <w:rsid w:val="00E35EBE"/>
    <w:rsid w:val="00E3600E"/>
    <w:rsid w:val="00E40532"/>
    <w:rsid w:val="00E43276"/>
    <w:rsid w:val="00E43873"/>
    <w:rsid w:val="00E468D0"/>
    <w:rsid w:val="00E501B0"/>
    <w:rsid w:val="00E51F52"/>
    <w:rsid w:val="00E5678A"/>
    <w:rsid w:val="00E6010D"/>
    <w:rsid w:val="00E60C3F"/>
    <w:rsid w:val="00E635CC"/>
    <w:rsid w:val="00E63DF1"/>
    <w:rsid w:val="00E6611E"/>
    <w:rsid w:val="00E66C64"/>
    <w:rsid w:val="00E67316"/>
    <w:rsid w:val="00E674CA"/>
    <w:rsid w:val="00E67C74"/>
    <w:rsid w:val="00E730CC"/>
    <w:rsid w:val="00E76723"/>
    <w:rsid w:val="00E76E4A"/>
    <w:rsid w:val="00E80EFB"/>
    <w:rsid w:val="00E82F2D"/>
    <w:rsid w:val="00E83C57"/>
    <w:rsid w:val="00E83DD0"/>
    <w:rsid w:val="00E85CA8"/>
    <w:rsid w:val="00E869B3"/>
    <w:rsid w:val="00E87C96"/>
    <w:rsid w:val="00E938D4"/>
    <w:rsid w:val="00E96FA3"/>
    <w:rsid w:val="00EA0B6B"/>
    <w:rsid w:val="00EA270D"/>
    <w:rsid w:val="00EA2795"/>
    <w:rsid w:val="00EA497E"/>
    <w:rsid w:val="00EA7993"/>
    <w:rsid w:val="00EB3AE4"/>
    <w:rsid w:val="00EB6331"/>
    <w:rsid w:val="00EC2B75"/>
    <w:rsid w:val="00EC2C11"/>
    <w:rsid w:val="00EC44E8"/>
    <w:rsid w:val="00EC482A"/>
    <w:rsid w:val="00ED6C1A"/>
    <w:rsid w:val="00ED7E39"/>
    <w:rsid w:val="00EE3E37"/>
    <w:rsid w:val="00EE5765"/>
    <w:rsid w:val="00EF1AF9"/>
    <w:rsid w:val="00EF7618"/>
    <w:rsid w:val="00F03CB3"/>
    <w:rsid w:val="00F050AD"/>
    <w:rsid w:val="00F06732"/>
    <w:rsid w:val="00F07492"/>
    <w:rsid w:val="00F1200B"/>
    <w:rsid w:val="00F13E7F"/>
    <w:rsid w:val="00F15DC0"/>
    <w:rsid w:val="00F16665"/>
    <w:rsid w:val="00F208B9"/>
    <w:rsid w:val="00F21A4E"/>
    <w:rsid w:val="00F234A6"/>
    <w:rsid w:val="00F25D93"/>
    <w:rsid w:val="00F26DC7"/>
    <w:rsid w:val="00F32778"/>
    <w:rsid w:val="00F41388"/>
    <w:rsid w:val="00F4756D"/>
    <w:rsid w:val="00F5100B"/>
    <w:rsid w:val="00F5216B"/>
    <w:rsid w:val="00F525A0"/>
    <w:rsid w:val="00F5282C"/>
    <w:rsid w:val="00F537DA"/>
    <w:rsid w:val="00F53897"/>
    <w:rsid w:val="00F540C6"/>
    <w:rsid w:val="00F543E9"/>
    <w:rsid w:val="00F54C8F"/>
    <w:rsid w:val="00F62CF4"/>
    <w:rsid w:val="00F6644D"/>
    <w:rsid w:val="00F72C0D"/>
    <w:rsid w:val="00F74E4C"/>
    <w:rsid w:val="00F75DBA"/>
    <w:rsid w:val="00F77467"/>
    <w:rsid w:val="00F81BB0"/>
    <w:rsid w:val="00F83063"/>
    <w:rsid w:val="00F856E6"/>
    <w:rsid w:val="00F954F5"/>
    <w:rsid w:val="00F961F5"/>
    <w:rsid w:val="00F96485"/>
    <w:rsid w:val="00FA1B82"/>
    <w:rsid w:val="00FA7826"/>
    <w:rsid w:val="00FB156B"/>
    <w:rsid w:val="00FB2CF5"/>
    <w:rsid w:val="00FB48F2"/>
    <w:rsid w:val="00FC0165"/>
    <w:rsid w:val="00FC137C"/>
    <w:rsid w:val="00FC5690"/>
    <w:rsid w:val="00FC5AFF"/>
    <w:rsid w:val="00FC6105"/>
    <w:rsid w:val="00FD0D0C"/>
    <w:rsid w:val="00FD1636"/>
    <w:rsid w:val="00FD1E55"/>
    <w:rsid w:val="00FD207A"/>
    <w:rsid w:val="00FD395E"/>
    <w:rsid w:val="00FD4EEA"/>
    <w:rsid w:val="00FE0B9D"/>
    <w:rsid w:val="00FE3A72"/>
    <w:rsid w:val="00FE64AA"/>
    <w:rsid w:val="00FF066D"/>
    <w:rsid w:val="00FF08F7"/>
    <w:rsid w:val="00FF23F4"/>
    <w:rsid w:val="00FF5140"/>
    <w:rsid w:val="00FF6708"/>
    <w:rsid w:val="00FF70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A9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65A9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65A9B"/>
    <w:rPr>
      <w:sz w:val="18"/>
      <w:szCs w:val="18"/>
    </w:rPr>
  </w:style>
  <w:style w:type="paragraph" w:styleId="a4">
    <w:name w:val="footer"/>
    <w:basedOn w:val="a"/>
    <w:link w:val="Char0"/>
    <w:uiPriority w:val="99"/>
    <w:unhideWhenUsed/>
    <w:rsid w:val="00565A9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65A9B"/>
    <w:rPr>
      <w:sz w:val="18"/>
      <w:szCs w:val="18"/>
    </w:rPr>
  </w:style>
  <w:style w:type="paragraph" w:styleId="a5">
    <w:name w:val="Normal (Web)"/>
    <w:basedOn w:val="a"/>
    <w:uiPriority w:val="99"/>
    <w:semiHidden/>
    <w:unhideWhenUsed/>
    <w:rsid w:val="00565A9B"/>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A9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65A9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65A9B"/>
    <w:rPr>
      <w:sz w:val="18"/>
      <w:szCs w:val="18"/>
    </w:rPr>
  </w:style>
  <w:style w:type="paragraph" w:styleId="a4">
    <w:name w:val="footer"/>
    <w:basedOn w:val="a"/>
    <w:link w:val="Char0"/>
    <w:uiPriority w:val="99"/>
    <w:unhideWhenUsed/>
    <w:rsid w:val="00565A9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65A9B"/>
    <w:rPr>
      <w:sz w:val="18"/>
      <w:szCs w:val="18"/>
    </w:rPr>
  </w:style>
  <w:style w:type="paragraph" w:styleId="a5">
    <w:name w:val="Normal (Web)"/>
    <w:basedOn w:val="a"/>
    <w:uiPriority w:val="99"/>
    <w:semiHidden/>
    <w:unhideWhenUsed/>
    <w:rsid w:val="00565A9B"/>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763</Words>
  <Characters>4351</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zhaojuan</dc:creator>
  <cp:lastModifiedBy>张丽华</cp:lastModifiedBy>
  <cp:revision>14</cp:revision>
  <dcterms:created xsi:type="dcterms:W3CDTF">2018-05-07T04:07:00Z</dcterms:created>
  <dcterms:modified xsi:type="dcterms:W3CDTF">2018-05-07T06:28:00Z</dcterms:modified>
</cp:coreProperties>
</file>